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2E94" w14:textId="024DF5BE" w:rsidR="00712C79" w:rsidRDefault="00AF0001" w:rsidP="00C766C6">
      <w:pPr>
        <w:spacing w:line="360" w:lineRule="auto"/>
        <w:jc w:val="center"/>
        <w:rPr>
          <w:rFonts w:ascii="Arial" w:hAnsi="Arial" w:cs="Arial"/>
          <w:b/>
          <w:color w:val="2272AC"/>
          <w:lang w:val="en-US"/>
        </w:rPr>
      </w:pPr>
      <w:r w:rsidRPr="00C766C6">
        <w:rPr>
          <w:rFonts w:ascii="Arial" w:hAnsi="Arial" w:cs="Arial"/>
          <w:b/>
          <w:color w:val="2272AC"/>
          <w:lang w:val="en-US"/>
        </w:rPr>
        <w:t>RESPONSE TO INQUIRIES REGARDING QUALIFICATIONS BIDS</w:t>
      </w:r>
    </w:p>
    <w:p w14:paraId="041FF313" w14:textId="79DAFA87" w:rsidR="0044323B" w:rsidRPr="00C766C6" w:rsidRDefault="0044323B" w:rsidP="007857DB">
      <w:pPr>
        <w:spacing w:after="240" w:line="360" w:lineRule="auto"/>
        <w:jc w:val="center"/>
        <w:rPr>
          <w:rFonts w:ascii="Arial" w:hAnsi="Arial" w:cs="Arial"/>
          <w:b/>
          <w:sz w:val="20"/>
          <w:szCs w:val="20"/>
          <w:lang w:val="en-US"/>
        </w:rPr>
      </w:pPr>
      <w:r w:rsidRPr="00C766C6">
        <w:rPr>
          <w:rFonts w:ascii="Arial" w:hAnsi="Arial" w:cs="Arial"/>
          <w:b/>
          <w:sz w:val="20"/>
          <w:szCs w:val="20"/>
          <w:lang w:val="en-US"/>
        </w:rPr>
        <w:t xml:space="preserve">February </w:t>
      </w:r>
      <w:r w:rsidR="00D06910">
        <w:rPr>
          <w:rFonts w:ascii="Arial" w:hAnsi="Arial" w:cs="Arial"/>
          <w:b/>
          <w:sz w:val="20"/>
          <w:szCs w:val="20"/>
          <w:lang w:val="en-US"/>
        </w:rPr>
        <w:t>9</w:t>
      </w:r>
      <w:r w:rsidRPr="00C766C6">
        <w:rPr>
          <w:rFonts w:ascii="Arial" w:hAnsi="Arial" w:cs="Arial"/>
          <w:b/>
          <w:sz w:val="20"/>
          <w:szCs w:val="20"/>
          <w:lang w:val="en-US"/>
        </w:rPr>
        <w:t>, 2024</w:t>
      </w:r>
    </w:p>
    <w:tbl>
      <w:tblPr>
        <w:tblStyle w:val="TableGridLight"/>
        <w:tblW w:w="5000" w:type="pct"/>
        <w:tblLook w:val="04A0" w:firstRow="1" w:lastRow="0" w:firstColumn="1" w:lastColumn="0" w:noHBand="0" w:noVBand="1"/>
      </w:tblPr>
      <w:tblGrid>
        <w:gridCol w:w="602"/>
        <w:gridCol w:w="4663"/>
        <w:gridCol w:w="4357"/>
      </w:tblGrid>
      <w:tr w:rsidR="00D06910" w:rsidRPr="0052473C" w14:paraId="4AB747C9" w14:textId="77777777" w:rsidTr="00D06910">
        <w:trPr>
          <w:trHeight w:val="288"/>
          <w:tblHeader/>
        </w:trPr>
        <w:tc>
          <w:tcPr>
            <w:tcW w:w="313" w:type="pct"/>
            <w:tcBorders>
              <w:left w:val="single" w:sz="4" w:space="0" w:color="808080" w:themeColor="background1" w:themeShade="80"/>
            </w:tcBorders>
            <w:shd w:val="clear" w:color="auto" w:fill="2272AC"/>
          </w:tcPr>
          <w:p w14:paraId="3EA89D8C" w14:textId="77777777" w:rsidR="00D06910" w:rsidRPr="00B06775" w:rsidRDefault="00D06910" w:rsidP="005421E7">
            <w:pPr>
              <w:pStyle w:val="EYTableH2"/>
              <w:spacing w:line="259" w:lineRule="auto"/>
              <w:rPr>
                <w:rFonts w:cs="Arial"/>
                <w:b/>
                <w:sz w:val="20"/>
                <w:szCs w:val="24"/>
              </w:rPr>
            </w:pPr>
            <w:r w:rsidRPr="00B06775">
              <w:rPr>
                <w:rFonts w:cs="Arial"/>
                <w:b/>
                <w:sz w:val="20"/>
                <w:szCs w:val="24"/>
              </w:rPr>
              <w:t>#</w:t>
            </w:r>
          </w:p>
        </w:tc>
        <w:tc>
          <w:tcPr>
            <w:tcW w:w="2423" w:type="pct"/>
            <w:shd w:val="clear" w:color="auto" w:fill="2272AC"/>
          </w:tcPr>
          <w:p w14:paraId="65B0D11C" w14:textId="3FD3F935" w:rsidR="00D06910" w:rsidRPr="00B06775" w:rsidRDefault="00D06910" w:rsidP="005421E7">
            <w:pPr>
              <w:pStyle w:val="EYTableH2"/>
              <w:spacing w:line="259" w:lineRule="auto"/>
              <w:rPr>
                <w:rFonts w:cs="Arial"/>
                <w:b/>
                <w:sz w:val="20"/>
                <w:szCs w:val="24"/>
              </w:rPr>
            </w:pPr>
            <w:r w:rsidRPr="00B06775">
              <w:rPr>
                <w:rFonts w:cs="Arial"/>
                <w:b/>
                <w:sz w:val="20"/>
                <w:szCs w:val="24"/>
              </w:rPr>
              <w:t>Question</w:t>
            </w:r>
          </w:p>
        </w:tc>
        <w:tc>
          <w:tcPr>
            <w:tcW w:w="2264" w:type="pct"/>
            <w:shd w:val="clear" w:color="auto" w:fill="2272AC"/>
          </w:tcPr>
          <w:p w14:paraId="4B53036D" w14:textId="77777777" w:rsidR="00D06910" w:rsidRPr="00B06775" w:rsidRDefault="00D06910" w:rsidP="005421E7">
            <w:pPr>
              <w:pStyle w:val="EYTableH2"/>
              <w:spacing w:line="259" w:lineRule="auto"/>
              <w:rPr>
                <w:rFonts w:cs="Arial"/>
                <w:b/>
                <w:sz w:val="20"/>
                <w:szCs w:val="24"/>
              </w:rPr>
            </w:pPr>
            <w:r w:rsidRPr="00B06775">
              <w:rPr>
                <w:rFonts w:cs="Arial"/>
                <w:b/>
                <w:sz w:val="20"/>
                <w:szCs w:val="24"/>
              </w:rPr>
              <w:t>Answer</w:t>
            </w:r>
          </w:p>
        </w:tc>
      </w:tr>
      <w:tr w:rsidR="00D06910" w:rsidRPr="0052473C" w14:paraId="66C50E10" w14:textId="77777777" w:rsidTr="00D06910">
        <w:tc>
          <w:tcPr>
            <w:tcW w:w="313" w:type="pct"/>
            <w:tcBorders>
              <w:left w:val="single" w:sz="4" w:space="0" w:color="808080" w:themeColor="background1" w:themeShade="80"/>
            </w:tcBorders>
          </w:tcPr>
          <w:p w14:paraId="5DB0BC29" w14:textId="5D202A62" w:rsidR="00D06910" w:rsidRPr="0052473C" w:rsidRDefault="00D06910" w:rsidP="005421E7">
            <w:pPr>
              <w:pStyle w:val="Paragrafobase"/>
              <w:spacing w:before="60" w:after="60" w:line="259" w:lineRule="auto"/>
              <w:rPr>
                <w:rFonts w:ascii="Arial" w:hAnsi="Arial" w:cs="Arial"/>
                <w:sz w:val="20"/>
                <w:szCs w:val="20"/>
                <w:lang w:val="en-US"/>
              </w:rPr>
            </w:pPr>
            <w:r>
              <w:rPr>
                <w:rFonts w:ascii="Arial" w:hAnsi="Arial" w:cs="Arial"/>
                <w:sz w:val="20"/>
                <w:szCs w:val="20"/>
                <w:lang w:val="en-US"/>
              </w:rPr>
              <w:t>1</w:t>
            </w:r>
            <w:r w:rsidRPr="0052473C">
              <w:rPr>
                <w:rFonts w:ascii="Arial" w:hAnsi="Arial" w:cs="Arial"/>
                <w:sz w:val="20"/>
                <w:szCs w:val="20"/>
                <w:lang w:val="en-US"/>
              </w:rPr>
              <w:t>.</w:t>
            </w:r>
          </w:p>
        </w:tc>
        <w:tc>
          <w:tcPr>
            <w:tcW w:w="2423" w:type="pct"/>
          </w:tcPr>
          <w:p w14:paraId="12EB0D9C" w14:textId="7B8F59D6" w:rsidR="00D06910" w:rsidRPr="0052473C" w:rsidRDefault="00D06910" w:rsidP="005421E7">
            <w:pPr>
              <w:pStyle w:val="Paragrafobase"/>
              <w:spacing w:before="60" w:after="60" w:line="259" w:lineRule="auto"/>
              <w:rPr>
                <w:rFonts w:ascii="Arial" w:hAnsi="Arial" w:cs="Arial"/>
                <w:sz w:val="20"/>
                <w:szCs w:val="20"/>
                <w:lang w:val="en-US"/>
              </w:rPr>
            </w:pPr>
            <w:r w:rsidRPr="0052473C">
              <w:rPr>
                <w:rFonts w:ascii="Arial" w:hAnsi="Arial" w:cs="Arial"/>
                <w:sz w:val="20"/>
                <w:szCs w:val="20"/>
                <w:lang w:val="en-US"/>
              </w:rPr>
              <w:t>What is the timeframe within which the private partner is obligated to acquire the necessary equipment for project implementation?</w:t>
            </w:r>
          </w:p>
        </w:tc>
        <w:tc>
          <w:tcPr>
            <w:tcW w:w="2264" w:type="pct"/>
          </w:tcPr>
          <w:p w14:paraId="2CA7BF86" w14:textId="77777777" w:rsidR="00D06910" w:rsidRPr="00491931" w:rsidRDefault="00D06910" w:rsidP="005421E7">
            <w:pPr>
              <w:pStyle w:val="Paragrafobase"/>
              <w:spacing w:before="60" w:after="60" w:line="259" w:lineRule="auto"/>
              <w:rPr>
                <w:rFonts w:ascii="Arial" w:hAnsi="Arial" w:cs="Arial"/>
                <w:sz w:val="20"/>
                <w:szCs w:val="20"/>
                <w:lang w:val="en-GB"/>
              </w:rPr>
            </w:pPr>
            <w:r w:rsidRPr="00491931">
              <w:rPr>
                <w:rFonts w:ascii="Arial" w:hAnsi="Arial" w:cs="Arial"/>
                <w:sz w:val="20"/>
                <w:szCs w:val="20"/>
                <w:lang w:val="en-GB"/>
              </w:rPr>
              <w:t xml:space="preserve">Please refer to the clause of the Draft Contract „10.1.2. The Private Partner shall complete the Investment Obligations within [nine (9) months] from the Commencement Date (the "Investment Obligations Completion Period").“. </w:t>
            </w:r>
          </w:p>
          <w:p w14:paraId="5E75C2F5" w14:textId="3A6B351F" w:rsidR="00D06910" w:rsidRPr="00491931" w:rsidRDefault="00D06910" w:rsidP="005421E7">
            <w:pPr>
              <w:pStyle w:val="Paragrafobase"/>
              <w:spacing w:before="60" w:after="60" w:line="259" w:lineRule="auto"/>
              <w:rPr>
                <w:rFonts w:ascii="Arial" w:hAnsi="Arial" w:cs="Arial"/>
                <w:sz w:val="20"/>
                <w:szCs w:val="20"/>
                <w:lang w:val="en-GB"/>
              </w:rPr>
            </w:pPr>
            <w:r w:rsidRPr="00491931">
              <w:rPr>
                <w:rFonts w:ascii="Arial" w:hAnsi="Arial" w:cs="Arial"/>
                <w:sz w:val="20"/>
                <w:szCs w:val="20"/>
                <w:lang w:val="en-GB"/>
              </w:rPr>
              <w:t>Please also note that Draft Contract is not binding at this stage and subject to further changes. It will be further consulted with shortlisted candidates.</w:t>
            </w:r>
          </w:p>
        </w:tc>
      </w:tr>
      <w:tr w:rsidR="00D06910" w:rsidRPr="0052473C" w14:paraId="15BADBF4" w14:textId="77777777" w:rsidTr="00D06910">
        <w:tc>
          <w:tcPr>
            <w:tcW w:w="313" w:type="pct"/>
            <w:tcBorders>
              <w:left w:val="single" w:sz="4" w:space="0" w:color="808080" w:themeColor="background1" w:themeShade="80"/>
            </w:tcBorders>
          </w:tcPr>
          <w:p w14:paraId="30B96C95" w14:textId="3606E4B1" w:rsidR="00D06910" w:rsidRPr="0052473C" w:rsidRDefault="00D06910" w:rsidP="005421E7">
            <w:pPr>
              <w:pStyle w:val="Paragrafobase"/>
              <w:spacing w:before="60" w:after="60" w:line="259" w:lineRule="auto"/>
              <w:rPr>
                <w:rFonts w:ascii="Arial" w:hAnsi="Arial" w:cs="Arial"/>
                <w:sz w:val="20"/>
                <w:szCs w:val="20"/>
                <w:lang w:val="en-US"/>
              </w:rPr>
            </w:pPr>
            <w:r>
              <w:rPr>
                <w:rFonts w:ascii="Arial" w:hAnsi="Arial" w:cs="Arial"/>
                <w:sz w:val="20"/>
                <w:szCs w:val="20"/>
                <w:lang w:val="en-US"/>
              </w:rPr>
              <w:t>2</w:t>
            </w:r>
            <w:r w:rsidRPr="0052473C">
              <w:rPr>
                <w:rFonts w:ascii="Arial" w:hAnsi="Arial" w:cs="Arial"/>
                <w:sz w:val="20"/>
                <w:szCs w:val="20"/>
                <w:lang w:val="en-US"/>
              </w:rPr>
              <w:t>.</w:t>
            </w:r>
          </w:p>
        </w:tc>
        <w:tc>
          <w:tcPr>
            <w:tcW w:w="2423" w:type="pct"/>
          </w:tcPr>
          <w:p w14:paraId="6658AA89" w14:textId="19060BB2" w:rsidR="00D06910" w:rsidRPr="0052473C" w:rsidRDefault="00D06910" w:rsidP="005421E7">
            <w:pPr>
              <w:pStyle w:val="Paragrafobase"/>
              <w:spacing w:before="60" w:after="60" w:line="259" w:lineRule="auto"/>
              <w:rPr>
                <w:rFonts w:ascii="Arial" w:hAnsi="Arial" w:cs="Arial"/>
                <w:sz w:val="20"/>
                <w:szCs w:val="20"/>
                <w:lang w:val="en-US"/>
              </w:rPr>
            </w:pPr>
            <w:r w:rsidRPr="0052473C">
              <w:rPr>
                <w:rFonts w:ascii="Arial" w:hAnsi="Arial" w:cs="Arial"/>
                <w:sz w:val="20"/>
                <w:szCs w:val="20"/>
                <w:lang w:val="en-US"/>
              </w:rPr>
              <w:t>How does the public partner reimburse the expenses incurred during project implementation using funds provided by the private partner, and what is the specified payment process?</w:t>
            </w:r>
          </w:p>
        </w:tc>
        <w:tc>
          <w:tcPr>
            <w:tcW w:w="2264" w:type="pct"/>
          </w:tcPr>
          <w:p w14:paraId="478C1913" w14:textId="77777777" w:rsidR="00D06910" w:rsidRPr="00491931" w:rsidRDefault="00D06910" w:rsidP="005421E7">
            <w:pPr>
              <w:pStyle w:val="Paragrafobase"/>
              <w:spacing w:before="60" w:after="60" w:line="259" w:lineRule="auto"/>
              <w:rPr>
                <w:rFonts w:ascii="Arial" w:hAnsi="Arial" w:cs="Arial"/>
                <w:sz w:val="20"/>
                <w:szCs w:val="20"/>
                <w:lang w:val="en-GB"/>
              </w:rPr>
            </w:pPr>
            <w:r w:rsidRPr="00491931">
              <w:rPr>
                <w:rFonts w:ascii="Arial" w:hAnsi="Arial" w:cs="Arial"/>
                <w:sz w:val="20"/>
                <w:szCs w:val="20"/>
                <w:lang w:val="en-GB"/>
              </w:rPr>
              <w:t xml:space="preserve">In principle, Private Partner is paid on monthly basis after start of operational phase, based on the volume of documents issued.  </w:t>
            </w:r>
          </w:p>
          <w:p w14:paraId="64AAD0E1" w14:textId="79DFFB1D" w:rsidR="00D06910" w:rsidRPr="00491931" w:rsidRDefault="00D06910" w:rsidP="005421E7">
            <w:pPr>
              <w:pStyle w:val="Paragrafobase"/>
              <w:spacing w:before="60" w:after="60" w:line="259" w:lineRule="auto"/>
              <w:rPr>
                <w:rFonts w:ascii="Arial" w:hAnsi="Arial" w:cs="Arial"/>
                <w:sz w:val="20"/>
                <w:szCs w:val="20"/>
                <w:lang w:val="en-GB"/>
              </w:rPr>
            </w:pPr>
            <w:r w:rsidRPr="00491931">
              <w:rPr>
                <w:rFonts w:ascii="Arial" w:hAnsi="Arial" w:cs="Arial"/>
                <w:sz w:val="20"/>
                <w:szCs w:val="20"/>
                <w:lang w:val="en-GB"/>
              </w:rPr>
              <w:t xml:space="preserve">For more details and conditions please refer to the clauses of the Draft Contract chapter “12. FINANCING AND PAYMENTS”. </w:t>
            </w:r>
          </w:p>
          <w:p w14:paraId="72933DE8" w14:textId="081C45EC" w:rsidR="00D06910" w:rsidRPr="00491931" w:rsidRDefault="00D06910" w:rsidP="005421E7">
            <w:pPr>
              <w:pStyle w:val="Paragrafobase"/>
              <w:spacing w:before="60" w:after="60" w:line="259" w:lineRule="auto"/>
              <w:rPr>
                <w:rFonts w:ascii="Arial" w:hAnsi="Arial" w:cs="Arial"/>
                <w:sz w:val="20"/>
                <w:szCs w:val="20"/>
                <w:lang w:val="en-GB"/>
              </w:rPr>
            </w:pPr>
            <w:r w:rsidRPr="00491931">
              <w:rPr>
                <w:rFonts w:ascii="Arial" w:hAnsi="Arial" w:cs="Arial"/>
                <w:sz w:val="20"/>
                <w:szCs w:val="20"/>
                <w:lang w:val="en-GB"/>
              </w:rPr>
              <w:t>Please also note that Draft Contract is not binding at this stage and subject to further changes. It will be further consulted with shortlisted candidates.</w:t>
            </w:r>
          </w:p>
        </w:tc>
      </w:tr>
      <w:tr w:rsidR="00D06910" w:rsidRPr="0052473C" w14:paraId="01409011" w14:textId="77777777" w:rsidTr="00D06910">
        <w:tc>
          <w:tcPr>
            <w:tcW w:w="313" w:type="pct"/>
            <w:tcBorders>
              <w:left w:val="single" w:sz="4" w:space="0" w:color="808080" w:themeColor="background1" w:themeShade="80"/>
            </w:tcBorders>
          </w:tcPr>
          <w:p w14:paraId="3C94DE0E" w14:textId="04D81125" w:rsidR="00D06910" w:rsidRPr="0052473C" w:rsidRDefault="00D06910" w:rsidP="005421E7">
            <w:pPr>
              <w:pStyle w:val="Paragrafobase"/>
              <w:spacing w:before="60" w:after="60" w:line="259" w:lineRule="auto"/>
              <w:rPr>
                <w:rFonts w:ascii="Arial" w:hAnsi="Arial" w:cs="Arial"/>
                <w:sz w:val="20"/>
                <w:szCs w:val="20"/>
                <w:lang w:val="en-US"/>
              </w:rPr>
            </w:pPr>
            <w:r>
              <w:rPr>
                <w:rFonts w:ascii="Arial" w:hAnsi="Arial" w:cs="Arial"/>
                <w:sz w:val="20"/>
                <w:szCs w:val="20"/>
                <w:lang w:val="en-US"/>
              </w:rPr>
              <w:t>3</w:t>
            </w:r>
            <w:r w:rsidRPr="0052473C">
              <w:rPr>
                <w:rFonts w:ascii="Arial" w:hAnsi="Arial" w:cs="Arial"/>
                <w:sz w:val="20"/>
                <w:szCs w:val="20"/>
                <w:lang w:val="en-US"/>
              </w:rPr>
              <w:t>.</w:t>
            </w:r>
          </w:p>
        </w:tc>
        <w:tc>
          <w:tcPr>
            <w:tcW w:w="2423" w:type="pct"/>
          </w:tcPr>
          <w:p w14:paraId="4415D977" w14:textId="79EF6968" w:rsidR="00D06910" w:rsidRPr="0052473C" w:rsidRDefault="00D06910" w:rsidP="005421E7">
            <w:pPr>
              <w:pStyle w:val="Paragrafobase"/>
              <w:spacing w:before="60" w:after="60" w:line="259" w:lineRule="auto"/>
              <w:rPr>
                <w:rFonts w:ascii="Arial" w:hAnsi="Arial" w:cs="Arial"/>
                <w:sz w:val="20"/>
                <w:szCs w:val="20"/>
                <w:lang w:val="en-US"/>
              </w:rPr>
            </w:pPr>
            <w:r w:rsidRPr="0052473C">
              <w:rPr>
                <w:rFonts w:ascii="Arial" w:hAnsi="Arial" w:cs="Arial"/>
                <w:sz w:val="20"/>
                <w:szCs w:val="20"/>
                <w:lang w:val="en-US"/>
              </w:rPr>
              <w:t>Following the execution of a contract between the public and private partners, what is the stipulated timeframe within which the private partner is required to commence fulfilling its contractual obligations?</w:t>
            </w:r>
          </w:p>
        </w:tc>
        <w:tc>
          <w:tcPr>
            <w:tcW w:w="2264" w:type="pct"/>
          </w:tcPr>
          <w:p w14:paraId="70ABB62F" w14:textId="77777777" w:rsidR="00D06910" w:rsidRPr="00491931" w:rsidRDefault="00D06910" w:rsidP="005421E7">
            <w:pPr>
              <w:rPr>
                <w:rFonts w:ascii="Arial" w:hAnsi="Arial" w:cs="Arial"/>
                <w:sz w:val="20"/>
                <w:szCs w:val="20"/>
              </w:rPr>
            </w:pPr>
            <w:r w:rsidRPr="00491931">
              <w:rPr>
                <w:rFonts w:ascii="Arial" w:hAnsi="Arial" w:cs="Arial"/>
                <w:sz w:val="20"/>
                <w:szCs w:val="20"/>
              </w:rPr>
              <w:t xml:space="preserve">As defined in the Draft Contract clause 6.1.1, the Project Period shall be eleven (11) years. The Project Period shall begin on the Commencement Date and shall end on the Handback Date, which are further determined in the Draft Contract. Project Period shall be reduced accordingly, if extension of Transition Period is requested and exceeds estimated 4 months. </w:t>
            </w:r>
          </w:p>
          <w:p w14:paraId="154488CB" w14:textId="06792F93" w:rsidR="00D06910" w:rsidRPr="00491931" w:rsidRDefault="00D06910" w:rsidP="005421E7">
            <w:pPr>
              <w:pStyle w:val="Paragrafobase"/>
              <w:spacing w:before="60" w:after="60" w:line="259" w:lineRule="auto"/>
              <w:rPr>
                <w:rFonts w:ascii="Arial" w:hAnsi="Arial" w:cs="Arial"/>
                <w:sz w:val="20"/>
                <w:szCs w:val="20"/>
                <w:lang w:val="en-GB"/>
              </w:rPr>
            </w:pPr>
            <w:r w:rsidRPr="00491931">
              <w:rPr>
                <w:rFonts w:ascii="Arial" w:hAnsi="Arial" w:cs="Arial"/>
                <w:sz w:val="20"/>
                <w:szCs w:val="20"/>
                <w:lang w:val="en-GB"/>
              </w:rPr>
              <w:t>Please also note that Draft Contract is not binding and this stage and subject to further changes. It will be further consulted with shortlisted candidates.</w:t>
            </w:r>
          </w:p>
        </w:tc>
      </w:tr>
      <w:tr w:rsidR="00D06910" w:rsidRPr="0052473C" w14:paraId="362B89DD" w14:textId="77777777" w:rsidTr="00D06910">
        <w:tc>
          <w:tcPr>
            <w:tcW w:w="313" w:type="pct"/>
            <w:tcBorders>
              <w:left w:val="single" w:sz="4" w:space="0" w:color="808080" w:themeColor="background1" w:themeShade="80"/>
            </w:tcBorders>
          </w:tcPr>
          <w:p w14:paraId="497EE604" w14:textId="2A15143A" w:rsidR="00D06910" w:rsidRPr="0052473C" w:rsidRDefault="00D06910" w:rsidP="005421E7">
            <w:pPr>
              <w:pStyle w:val="Paragrafobase"/>
              <w:spacing w:before="60" w:after="60" w:line="259" w:lineRule="auto"/>
              <w:rPr>
                <w:rFonts w:ascii="Arial" w:hAnsi="Arial" w:cs="Arial"/>
                <w:sz w:val="20"/>
                <w:szCs w:val="20"/>
                <w:lang w:val="en-US"/>
              </w:rPr>
            </w:pPr>
            <w:r>
              <w:rPr>
                <w:rFonts w:ascii="Arial" w:hAnsi="Arial" w:cs="Arial"/>
                <w:sz w:val="20"/>
                <w:szCs w:val="20"/>
                <w:lang w:val="en-US"/>
              </w:rPr>
              <w:t>4</w:t>
            </w:r>
            <w:r w:rsidRPr="0052473C">
              <w:rPr>
                <w:rFonts w:ascii="Arial" w:hAnsi="Arial" w:cs="Arial"/>
                <w:sz w:val="20"/>
                <w:szCs w:val="20"/>
                <w:lang w:val="en-US"/>
              </w:rPr>
              <w:t>.</w:t>
            </w:r>
          </w:p>
        </w:tc>
        <w:tc>
          <w:tcPr>
            <w:tcW w:w="2423" w:type="pct"/>
          </w:tcPr>
          <w:p w14:paraId="6C7A8C0B" w14:textId="6AFA3501" w:rsidR="00D06910" w:rsidRPr="0052473C" w:rsidRDefault="00D06910" w:rsidP="005421E7">
            <w:pPr>
              <w:pStyle w:val="Paragrafobase"/>
              <w:spacing w:before="60" w:after="60" w:line="259" w:lineRule="auto"/>
              <w:rPr>
                <w:rFonts w:ascii="Arial" w:hAnsi="Arial" w:cs="Arial"/>
                <w:sz w:val="20"/>
                <w:szCs w:val="20"/>
                <w:lang w:val="en-GB"/>
              </w:rPr>
            </w:pPr>
            <w:r w:rsidRPr="0052473C">
              <w:rPr>
                <w:rFonts w:ascii="Arial" w:hAnsi="Arial" w:cs="Arial"/>
                <w:sz w:val="20"/>
                <w:szCs w:val="20"/>
                <w:lang w:val="en-GB"/>
              </w:rPr>
              <w:t>The participation requirements specify four financial criteria that must be satisfied for eligibility in the application selection process. Could you please clarify whether a private partner needs to fulfil only one of the four criteria or if compliance with all four is mandatory for participation?</w:t>
            </w:r>
          </w:p>
        </w:tc>
        <w:tc>
          <w:tcPr>
            <w:tcW w:w="2264" w:type="pct"/>
          </w:tcPr>
          <w:p w14:paraId="52F17360" w14:textId="77777777" w:rsidR="00D06910" w:rsidRPr="00491931" w:rsidRDefault="00D06910" w:rsidP="005421E7">
            <w:pPr>
              <w:rPr>
                <w:rFonts w:ascii="Arial" w:hAnsi="Arial" w:cs="Arial"/>
                <w:color w:val="000000"/>
                <w:sz w:val="20"/>
                <w:szCs w:val="20"/>
              </w:rPr>
            </w:pPr>
            <w:r w:rsidRPr="00491931">
              <w:rPr>
                <w:rFonts w:ascii="Arial" w:hAnsi="Arial" w:cs="Arial"/>
                <w:color w:val="000000"/>
                <w:sz w:val="20"/>
                <w:szCs w:val="20"/>
              </w:rPr>
              <w:t xml:space="preserve">The Candidate must demonstrate conformity with the financial criterion No 1.1 (Financial Soundness) and at least one of the financial criteria Nos. 1.2-1.4 listed below: </w:t>
            </w:r>
          </w:p>
          <w:p w14:paraId="13E3FB06" w14:textId="77777777" w:rsidR="00D06910" w:rsidRPr="00491931" w:rsidRDefault="00D06910" w:rsidP="005421E7">
            <w:pPr>
              <w:rPr>
                <w:rFonts w:ascii="Arial" w:hAnsi="Arial" w:cs="Arial"/>
                <w:color w:val="000000"/>
                <w:sz w:val="20"/>
                <w:szCs w:val="20"/>
              </w:rPr>
            </w:pPr>
            <w:r w:rsidRPr="00491931">
              <w:rPr>
                <w:rFonts w:ascii="Arial" w:hAnsi="Arial" w:cs="Arial"/>
                <w:color w:val="000000"/>
                <w:sz w:val="20"/>
                <w:szCs w:val="20"/>
              </w:rPr>
              <w:t xml:space="preserve">- Financial Criterion No.1.2 Equity </w:t>
            </w:r>
          </w:p>
          <w:p w14:paraId="2C21E428" w14:textId="77777777" w:rsidR="00D06910" w:rsidRPr="00491931" w:rsidRDefault="00D06910" w:rsidP="005421E7">
            <w:pPr>
              <w:rPr>
                <w:rFonts w:ascii="Arial" w:hAnsi="Arial" w:cs="Arial"/>
                <w:color w:val="000000"/>
                <w:sz w:val="20"/>
                <w:szCs w:val="20"/>
              </w:rPr>
            </w:pPr>
            <w:r w:rsidRPr="00491931">
              <w:rPr>
                <w:rFonts w:ascii="Arial" w:hAnsi="Arial" w:cs="Arial"/>
                <w:color w:val="000000"/>
                <w:sz w:val="20"/>
                <w:szCs w:val="20"/>
              </w:rPr>
              <w:t xml:space="preserve">- Financial Criterion No.1.3 Free Cash Flow </w:t>
            </w:r>
          </w:p>
          <w:p w14:paraId="2B3A973E" w14:textId="77777777" w:rsidR="00D06910" w:rsidRPr="00491931" w:rsidRDefault="00D06910" w:rsidP="005421E7">
            <w:pPr>
              <w:rPr>
                <w:rFonts w:ascii="Arial" w:hAnsi="Arial" w:cs="Arial"/>
                <w:color w:val="000000"/>
                <w:sz w:val="20"/>
                <w:szCs w:val="20"/>
              </w:rPr>
            </w:pPr>
            <w:r w:rsidRPr="00491931">
              <w:rPr>
                <w:rFonts w:ascii="Arial" w:hAnsi="Arial" w:cs="Arial"/>
                <w:color w:val="000000"/>
                <w:sz w:val="20"/>
                <w:szCs w:val="20"/>
              </w:rPr>
              <w:t>- Financial Criterion No.1.4 Evidence of Available Sources of Financing.</w:t>
            </w:r>
          </w:p>
          <w:p w14:paraId="01C8EEA8" w14:textId="77777777" w:rsidR="00D06910" w:rsidRPr="00491931" w:rsidRDefault="00D06910" w:rsidP="005421E7">
            <w:pPr>
              <w:rPr>
                <w:rFonts w:ascii="Arial" w:hAnsi="Arial" w:cs="Arial"/>
                <w:color w:val="000000"/>
                <w:sz w:val="20"/>
                <w:szCs w:val="20"/>
              </w:rPr>
            </w:pPr>
          </w:p>
          <w:p w14:paraId="345B85DF" w14:textId="1478614D" w:rsidR="00D06910" w:rsidRPr="00491931" w:rsidRDefault="00D06910" w:rsidP="005421E7">
            <w:pPr>
              <w:pStyle w:val="Paragrafobase"/>
              <w:spacing w:before="60" w:after="60" w:line="259" w:lineRule="auto"/>
              <w:rPr>
                <w:rFonts w:ascii="Arial" w:hAnsi="Arial" w:cs="Arial"/>
                <w:sz w:val="20"/>
                <w:szCs w:val="20"/>
                <w:lang w:val="en-GB"/>
              </w:rPr>
            </w:pPr>
            <w:r w:rsidRPr="00491931">
              <w:rPr>
                <w:rFonts w:ascii="Arial" w:hAnsi="Arial" w:cs="Arial"/>
                <w:sz w:val="20"/>
                <w:szCs w:val="20"/>
                <w:lang w:val="en-GB"/>
              </w:rPr>
              <w:t>Please see the "ANNEX 5. QUALIFICATION CRITERIA", clause No. 1.</w:t>
            </w:r>
          </w:p>
        </w:tc>
      </w:tr>
      <w:tr w:rsidR="00D06910" w:rsidRPr="0052473C" w14:paraId="7A03F6CB" w14:textId="77777777" w:rsidTr="00D06910">
        <w:tc>
          <w:tcPr>
            <w:tcW w:w="313" w:type="pct"/>
            <w:tcBorders>
              <w:left w:val="single" w:sz="4" w:space="0" w:color="808080" w:themeColor="background1" w:themeShade="80"/>
            </w:tcBorders>
          </w:tcPr>
          <w:p w14:paraId="3F54B28F" w14:textId="109431F9" w:rsidR="00D06910" w:rsidRPr="0052473C" w:rsidRDefault="00D06910" w:rsidP="008358AE">
            <w:pPr>
              <w:pStyle w:val="Paragrafobase"/>
              <w:spacing w:before="60" w:after="60" w:line="259" w:lineRule="auto"/>
              <w:rPr>
                <w:rFonts w:ascii="Arial" w:hAnsi="Arial" w:cs="Arial"/>
                <w:sz w:val="20"/>
                <w:szCs w:val="20"/>
                <w:lang w:val="en-US"/>
              </w:rPr>
            </w:pPr>
            <w:r>
              <w:rPr>
                <w:rFonts w:ascii="Arial" w:hAnsi="Arial" w:cs="Arial"/>
                <w:sz w:val="20"/>
                <w:szCs w:val="20"/>
                <w:lang w:val="en-US"/>
              </w:rPr>
              <w:t>5</w:t>
            </w:r>
            <w:r w:rsidRPr="0052473C">
              <w:rPr>
                <w:rFonts w:ascii="Arial" w:hAnsi="Arial" w:cs="Arial"/>
                <w:sz w:val="20"/>
                <w:szCs w:val="20"/>
                <w:lang w:val="en-US"/>
              </w:rPr>
              <w:t>.</w:t>
            </w:r>
          </w:p>
        </w:tc>
        <w:tc>
          <w:tcPr>
            <w:tcW w:w="2423" w:type="pct"/>
          </w:tcPr>
          <w:p w14:paraId="31521AEB" w14:textId="77777777" w:rsidR="00D06910" w:rsidRPr="0052473C" w:rsidRDefault="00D06910" w:rsidP="008358AE">
            <w:pPr>
              <w:pStyle w:val="Paragrafobase"/>
              <w:spacing w:before="60" w:after="60" w:line="259" w:lineRule="auto"/>
              <w:rPr>
                <w:rFonts w:ascii="Arial" w:hAnsi="Arial" w:cs="Arial"/>
                <w:sz w:val="20"/>
                <w:szCs w:val="20"/>
                <w:lang w:val="en-US"/>
              </w:rPr>
            </w:pPr>
            <w:r w:rsidRPr="0052473C">
              <w:rPr>
                <w:rFonts w:ascii="Arial" w:hAnsi="Arial" w:cs="Arial"/>
                <w:sz w:val="20"/>
                <w:szCs w:val="20"/>
                <w:lang w:val="en-US"/>
              </w:rPr>
              <w:t>We seek clarification on sub-clause 1.2, paragraph 1, specifically regarding the Financial criterion – “Share capital” outlined on page 38 of the “Request for Qualifications” document. We would appreciate clarification on the following points:</w:t>
            </w:r>
          </w:p>
          <w:p w14:paraId="35DF872F" w14:textId="77777777" w:rsidR="00D06910" w:rsidRPr="0052473C" w:rsidRDefault="00D06910" w:rsidP="008358AE">
            <w:pPr>
              <w:pStyle w:val="Paragrafobase"/>
              <w:numPr>
                <w:ilvl w:val="0"/>
                <w:numId w:val="25"/>
              </w:numPr>
              <w:spacing w:before="60" w:after="60" w:line="259" w:lineRule="auto"/>
              <w:rPr>
                <w:rFonts w:ascii="Arial" w:eastAsia="Times New Roman" w:hAnsi="Arial" w:cs="Arial"/>
                <w:sz w:val="20"/>
                <w:szCs w:val="20"/>
                <w:lang w:val="en-US"/>
              </w:rPr>
            </w:pPr>
            <w:r w:rsidRPr="0052473C">
              <w:rPr>
                <w:rFonts w:ascii="Arial" w:hAnsi="Arial" w:cs="Arial"/>
                <w:sz w:val="20"/>
                <w:szCs w:val="20"/>
                <w:lang w:val="en-US"/>
              </w:rPr>
              <w:lastRenderedPageBreak/>
              <w:t>What does it mean by “The Candidate’s existing long-term Debt/Equity must not be more than 1.5”?</w:t>
            </w:r>
          </w:p>
          <w:p w14:paraId="1D15586B" w14:textId="08B0E52E" w:rsidR="00D06910" w:rsidRPr="0052473C" w:rsidRDefault="00D06910" w:rsidP="008358AE">
            <w:pPr>
              <w:pStyle w:val="Paragrafobase"/>
              <w:numPr>
                <w:ilvl w:val="0"/>
                <w:numId w:val="25"/>
              </w:numPr>
              <w:spacing w:before="60" w:after="60" w:line="259" w:lineRule="auto"/>
              <w:rPr>
                <w:rFonts w:ascii="Arial" w:eastAsia="Times New Roman" w:hAnsi="Arial" w:cs="Arial"/>
                <w:sz w:val="20"/>
                <w:szCs w:val="20"/>
                <w:lang w:val="en-US"/>
              </w:rPr>
            </w:pPr>
            <w:r w:rsidRPr="0052473C">
              <w:rPr>
                <w:rFonts w:ascii="Arial" w:hAnsi="Arial" w:cs="Arial"/>
                <w:sz w:val="20"/>
                <w:szCs w:val="20"/>
                <w:lang w:val="en-US"/>
              </w:rPr>
              <w:t>Does the requirement of “Equity capital of at least 10,000,000 US dollars” apply exclusively to a private partner in the form of a consortium or to any type of private partner?</w:t>
            </w:r>
          </w:p>
        </w:tc>
        <w:tc>
          <w:tcPr>
            <w:tcW w:w="2264" w:type="pct"/>
          </w:tcPr>
          <w:p w14:paraId="18E66C2E" w14:textId="77777777" w:rsidR="00D06910" w:rsidRPr="00491931" w:rsidRDefault="00D06910" w:rsidP="008358AE">
            <w:pPr>
              <w:pStyle w:val="Paragrafobase"/>
              <w:numPr>
                <w:ilvl w:val="0"/>
                <w:numId w:val="27"/>
              </w:numPr>
              <w:spacing w:before="60" w:after="60" w:line="259" w:lineRule="auto"/>
              <w:rPr>
                <w:rFonts w:ascii="Arial" w:eastAsia="Times New Roman" w:hAnsi="Arial" w:cs="Arial"/>
                <w:sz w:val="20"/>
                <w:szCs w:val="20"/>
                <w:lang w:val="en-GB"/>
              </w:rPr>
            </w:pPr>
            <w:r w:rsidRPr="00491931">
              <w:rPr>
                <w:rFonts w:ascii="Arial" w:hAnsi="Arial" w:cs="Arial"/>
                <w:sz w:val="20"/>
                <w:szCs w:val="20"/>
                <w:lang w:val="en-GB"/>
              </w:rPr>
              <w:lastRenderedPageBreak/>
              <w:t xml:space="preserve">As stated in the ANNEX 5. QUALIFICATION CRITERIA, The Candidate’s existing long-term Debt / Equity ratio should not be more than 1.5. “Debt” shall mean the amount of money owed by a Candidate to its lenders along with the interest. "Equity" shall mean </w:t>
            </w:r>
            <w:r w:rsidRPr="00491931">
              <w:rPr>
                <w:rFonts w:ascii="Arial" w:hAnsi="Arial" w:cs="Arial"/>
                <w:sz w:val="20"/>
                <w:szCs w:val="20"/>
                <w:lang w:val="en-GB"/>
              </w:rPr>
              <w:lastRenderedPageBreak/>
              <w:t>the difference between the value of all assets and the value of all liabilities as represented by share capital, retained earnings, reserves and other forms of the Candidate’s equity.</w:t>
            </w:r>
          </w:p>
          <w:p w14:paraId="58A3490F" w14:textId="5E87C03A" w:rsidR="00D06910" w:rsidRPr="00491931" w:rsidRDefault="00D06910" w:rsidP="001926C3">
            <w:pPr>
              <w:pStyle w:val="Paragrafobase"/>
              <w:spacing w:before="60" w:after="60" w:line="259" w:lineRule="auto"/>
              <w:ind w:left="360"/>
              <w:rPr>
                <w:rFonts w:ascii="Arial" w:eastAsia="Times New Roman" w:hAnsi="Arial" w:cs="Arial"/>
                <w:sz w:val="20"/>
                <w:szCs w:val="20"/>
                <w:lang w:val="en-GB"/>
              </w:rPr>
            </w:pPr>
            <w:r w:rsidRPr="00491931">
              <w:rPr>
                <w:rFonts w:ascii="Arial" w:hAnsi="Arial" w:cs="Arial"/>
                <w:sz w:val="20"/>
                <w:szCs w:val="20"/>
                <w:lang w:val="en-GB"/>
              </w:rPr>
              <w:t>If the criterion is not met according to the “ANNEX 6. CONTENT OF QUALIFICATION BID”, clause “2.1.2. Evidence of Compliance with Financial Criterion No.1.2 ─ Equity or Financial Criterion No.1.3 ─ Free Cash Flow”, the Candidate will not be considered as qualified candidate,</w:t>
            </w:r>
          </w:p>
          <w:p w14:paraId="56EDC0A2" w14:textId="0B3696CD" w:rsidR="00D06910" w:rsidRPr="00491931" w:rsidRDefault="00D06910" w:rsidP="001926C3">
            <w:pPr>
              <w:pStyle w:val="Paragrafobase"/>
              <w:numPr>
                <w:ilvl w:val="0"/>
                <w:numId w:val="28"/>
              </w:numPr>
              <w:spacing w:before="60" w:after="60" w:line="259" w:lineRule="auto"/>
              <w:rPr>
                <w:rFonts w:ascii="Arial" w:hAnsi="Arial" w:cs="Arial"/>
                <w:sz w:val="20"/>
                <w:szCs w:val="20"/>
                <w:lang w:val="en-GB"/>
              </w:rPr>
            </w:pPr>
            <w:r w:rsidRPr="00491931">
              <w:rPr>
                <w:rFonts w:ascii="Arial" w:hAnsi="Arial" w:cs="Arial"/>
                <w:sz w:val="20"/>
                <w:szCs w:val="20"/>
                <w:lang w:val="en-GB"/>
              </w:rPr>
              <w:t>As stipulated in the ANNEX 5. QUALIFICATION CRITERIA, this requirement applies to any type of the Private Partner (“The Candidate or if the Candidate is a Consortium, the Lead Member and all Consortium Members in aggregate.”).</w:t>
            </w:r>
          </w:p>
        </w:tc>
      </w:tr>
      <w:tr w:rsidR="00D06910" w:rsidRPr="0052473C" w14:paraId="66E127AF" w14:textId="77777777" w:rsidTr="00D06910">
        <w:tc>
          <w:tcPr>
            <w:tcW w:w="313" w:type="pct"/>
            <w:tcBorders>
              <w:left w:val="single" w:sz="4" w:space="0" w:color="808080" w:themeColor="background1" w:themeShade="80"/>
            </w:tcBorders>
          </w:tcPr>
          <w:p w14:paraId="5ABE1D6D" w14:textId="68268686" w:rsidR="00D06910" w:rsidRPr="00AF0001" w:rsidRDefault="00D06910" w:rsidP="008358AE">
            <w:pPr>
              <w:pStyle w:val="Paragrafobase"/>
              <w:spacing w:before="60" w:after="60" w:line="259" w:lineRule="auto"/>
              <w:rPr>
                <w:rFonts w:ascii="Arial" w:hAnsi="Arial" w:cs="Arial"/>
                <w:sz w:val="20"/>
                <w:szCs w:val="20"/>
                <w:lang w:val="lt-LT"/>
              </w:rPr>
            </w:pPr>
            <w:r>
              <w:rPr>
                <w:rFonts w:ascii="Arial" w:hAnsi="Arial" w:cs="Arial"/>
                <w:sz w:val="20"/>
                <w:szCs w:val="20"/>
                <w:lang w:val="en-US"/>
              </w:rPr>
              <w:lastRenderedPageBreak/>
              <w:t>6</w:t>
            </w:r>
            <w:r w:rsidRPr="0052473C">
              <w:rPr>
                <w:rFonts w:ascii="Arial" w:hAnsi="Arial" w:cs="Arial"/>
                <w:sz w:val="20"/>
                <w:szCs w:val="20"/>
                <w:lang w:val="en-US"/>
              </w:rPr>
              <w:t>.</w:t>
            </w:r>
          </w:p>
        </w:tc>
        <w:tc>
          <w:tcPr>
            <w:tcW w:w="2423" w:type="pct"/>
          </w:tcPr>
          <w:p w14:paraId="0B05A855" w14:textId="78263706" w:rsidR="00D06910" w:rsidRPr="0052473C" w:rsidRDefault="00D06910" w:rsidP="008358AE">
            <w:pPr>
              <w:pStyle w:val="Paragrafobase"/>
              <w:spacing w:before="60" w:after="60" w:line="259" w:lineRule="auto"/>
              <w:rPr>
                <w:rFonts w:ascii="Arial" w:hAnsi="Arial" w:cs="Arial"/>
                <w:sz w:val="20"/>
                <w:szCs w:val="20"/>
                <w:lang w:val="en-US"/>
              </w:rPr>
            </w:pPr>
            <w:r w:rsidRPr="0052473C">
              <w:rPr>
                <w:rFonts w:ascii="Arial" w:hAnsi="Arial" w:cs="Arial"/>
                <w:sz w:val="20"/>
                <w:szCs w:val="20"/>
                <w:lang w:val="en-US"/>
              </w:rPr>
              <w:t>Should all the modules of IDMIS adopt OSIA standards? Specifically - citizen portal, enrolment solution, ABIS, Queue management solution and Reporting, API integration modules?</w:t>
            </w:r>
          </w:p>
        </w:tc>
        <w:tc>
          <w:tcPr>
            <w:tcW w:w="2264" w:type="pct"/>
          </w:tcPr>
          <w:p w14:paraId="0168273E" w14:textId="487375DD" w:rsidR="00D06910" w:rsidRPr="00491931" w:rsidRDefault="00D06910" w:rsidP="008358AE">
            <w:pPr>
              <w:pStyle w:val="Paragrafobase"/>
              <w:spacing w:before="60" w:after="60" w:line="259" w:lineRule="auto"/>
              <w:rPr>
                <w:rFonts w:ascii="Arial" w:hAnsi="Arial" w:cs="Arial"/>
                <w:sz w:val="20"/>
                <w:szCs w:val="20"/>
                <w:lang w:val="en-GB"/>
              </w:rPr>
            </w:pPr>
            <w:r w:rsidRPr="00491931">
              <w:rPr>
                <w:rFonts w:ascii="Arial" w:hAnsi="Arial" w:cs="Arial"/>
                <w:sz w:val="20"/>
                <w:szCs w:val="20"/>
                <w:lang w:val="en-GB"/>
              </w:rPr>
              <w:t xml:space="preserve">Current version of Technical Requirements states „Req. 256. Integration platform that links the different modules of the identity management and document issuance solution and its interfaces shall comply with OSIA specifications to allow easy future evolution.”. Although this requirement is optional, it refers to all component and modules of IDMIS. </w:t>
            </w:r>
          </w:p>
          <w:p w14:paraId="73177B46" w14:textId="404BB317" w:rsidR="00D06910" w:rsidRPr="00491931" w:rsidRDefault="00D06910" w:rsidP="008358AE">
            <w:pPr>
              <w:pStyle w:val="Paragrafobase"/>
              <w:spacing w:before="60" w:after="60" w:line="259" w:lineRule="auto"/>
              <w:rPr>
                <w:rFonts w:ascii="Arial" w:hAnsi="Arial" w:cs="Arial"/>
                <w:sz w:val="20"/>
                <w:szCs w:val="20"/>
                <w:lang w:val="en-GB"/>
              </w:rPr>
            </w:pPr>
            <w:r w:rsidRPr="00491931">
              <w:rPr>
                <w:rFonts w:ascii="Arial" w:hAnsi="Arial" w:cs="Arial"/>
                <w:sz w:val="20"/>
                <w:szCs w:val="20"/>
                <w:lang w:val="en-GB"/>
              </w:rPr>
              <w:t>Please also note that Technical Requirements document is not binding at this stage and subject to further changes. It will be further consulted with shortlisted candidates.</w:t>
            </w:r>
          </w:p>
        </w:tc>
      </w:tr>
    </w:tbl>
    <w:p w14:paraId="2F207C29" w14:textId="7F708493" w:rsidR="00AD594B" w:rsidRPr="00AF1862" w:rsidRDefault="00AD594B" w:rsidP="00AF1862">
      <w:pPr>
        <w:pStyle w:val="Paragrafobase"/>
        <w:rPr>
          <w:rFonts w:ascii="Arial" w:hAnsi="Arial" w:cs="Arial"/>
          <w:sz w:val="20"/>
          <w:szCs w:val="20"/>
          <w:lang w:val="en-US"/>
        </w:rPr>
      </w:pPr>
    </w:p>
    <w:sectPr w:rsidR="00AD594B" w:rsidRPr="00AF1862" w:rsidSect="0037473A">
      <w:headerReference w:type="default" r:id="rId11"/>
      <w:pgSz w:w="11900" w:h="16840"/>
      <w:pgMar w:top="1417" w:right="1134" w:bottom="1134"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92990" w14:textId="77777777" w:rsidR="00584E90" w:rsidRDefault="00584E90" w:rsidP="0031528D">
      <w:r>
        <w:separator/>
      </w:r>
    </w:p>
  </w:endnote>
  <w:endnote w:type="continuationSeparator" w:id="0">
    <w:p w14:paraId="36D16E7F" w14:textId="77777777" w:rsidR="00584E90" w:rsidRDefault="00584E90" w:rsidP="0031528D">
      <w:r>
        <w:continuationSeparator/>
      </w:r>
    </w:p>
  </w:endnote>
  <w:endnote w:type="continuationNotice" w:id="1">
    <w:p w14:paraId="6B25EB40" w14:textId="77777777" w:rsidR="00584E90" w:rsidRDefault="00584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PF Square Sans Pro">
    <w:altName w:val="Calibri"/>
    <w:charset w:val="00"/>
    <w:family w:val="auto"/>
    <w:pitch w:val="variable"/>
    <w:sig w:usb0="A00002BF" w:usb1="5000E0FB"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EYInterstate Light">
    <w:panose1 w:val="02000506000000020004"/>
    <w:charset w:val="BA"/>
    <w:family w:val="auto"/>
    <w:pitch w:val="variable"/>
    <w:sig w:usb0="A00002AF" w:usb1="5000206A" w:usb2="00000000" w:usb3="00000000" w:csb0="0000009F" w:csb1="00000000"/>
  </w:font>
  <w:font w:name="@Yu Gothic Medium">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51D8" w14:textId="77777777" w:rsidR="00584E90" w:rsidRDefault="00584E90" w:rsidP="0031528D">
      <w:r>
        <w:separator/>
      </w:r>
    </w:p>
  </w:footnote>
  <w:footnote w:type="continuationSeparator" w:id="0">
    <w:p w14:paraId="470656FD" w14:textId="77777777" w:rsidR="00584E90" w:rsidRDefault="00584E90" w:rsidP="0031528D">
      <w:r>
        <w:continuationSeparator/>
      </w:r>
    </w:p>
  </w:footnote>
  <w:footnote w:type="continuationNotice" w:id="1">
    <w:p w14:paraId="1EA56FB6" w14:textId="77777777" w:rsidR="00584E90" w:rsidRDefault="00584E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D7C" w14:textId="50377FD5" w:rsidR="00EF7CDC" w:rsidRPr="0031528D" w:rsidRDefault="00EF7CDC">
    <w:pPr>
      <w:pStyle w:val="Header"/>
      <w:rPr>
        <w:lang w:val="it-IT"/>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20BB"/>
    <w:multiLevelType w:val="hybridMultilevel"/>
    <w:tmpl w:val="C3B0BD92"/>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03649"/>
    <w:multiLevelType w:val="hybridMultilevel"/>
    <w:tmpl w:val="B63C9BBA"/>
    <w:lvl w:ilvl="0" w:tplc="40F68F6C">
      <w:start w:val="1"/>
      <w:numFmt w:val="decimal"/>
      <w:pStyle w:val="EYTableNumber"/>
      <w:lvlText w:val="%1."/>
      <w:lvlJc w:val="left"/>
      <w:pPr>
        <w:ind w:left="644"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2614460"/>
    <w:multiLevelType w:val="hybridMultilevel"/>
    <w:tmpl w:val="BF223090"/>
    <w:lvl w:ilvl="0" w:tplc="604219A6">
      <w:start w:val="1"/>
      <w:numFmt w:val="decimal"/>
      <w:lvlText w:val="%1."/>
      <w:lvlJc w:val="left"/>
      <w:pPr>
        <w:ind w:left="1068" w:hanging="360"/>
      </w:pPr>
      <w:rPr>
        <w:rFonts w:hint="default"/>
      </w:rPr>
    </w:lvl>
    <w:lvl w:ilvl="1" w:tplc="04270019" w:tentative="1">
      <w:start w:val="1"/>
      <w:numFmt w:val="lowerLetter"/>
      <w:lvlText w:val="%2."/>
      <w:lvlJc w:val="left"/>
      <w:pPr>
        <w:ind w:left="1438" w:hanging="360"/>
      </w:pPr>
    </w:lvl>
    <w:lvl w:ilvl="2" w:tplc="0427001B" w:tentative="1">
      <w:start w:val="1"/>
      <w:numFmt w:val="lowerRoman"/>
      <w:lvlText w:val="%3."/>
      <w:lvlJc w:val="right"/>
      <w:pPr>
        <w:ind w:left="2158" w:hanging="180"/>
      </w:pPr>
    </w:lvl>
    <w:lvl w:ilvl="3" w:tplc="0427000F" w:tentative="1">
      <w:start w:val="1"/>
      <w:numFmt w:val="decimal"/>
      <w:lvlText w:val="%4."/>
      <w:lvlJc w:val="left"/>
      <w:pPr>
        <w:ind w:left="2878" w:hanging="360"/>
      </w:pPr>
    </w:lvl>
    <w:lvl w:ilvl="4" w:tplc="04270019" w:tentative="1">
      <w:start w:val="1"/>
      <w:numFmt w:val="lowerLetter"/>
      <w:lvlText w:val="%5."/>
      <w:lvlJc w:val="left"/>
      <w:pPr>
        <w:ind w:left="3598" w:hanging="360"/>
      </w:pPr>
    </w:lvl>
    <w:lvl w:ilvl="5" w:tplc="0427001B" w:tentative="1">
      <w:start w:val="1"/>
      <w:numFmt w:val="lowerRoman"/>
      <w:lvlText w:val="%6."/>
      <w:lvlJc w:val="right"/>
      <w:pPr>
        <w:ind w:left="4318" w:hanging="180"/>
      </w:pPr>
    </w:lvl>
    <w:lvl w:ilvl="6" w:tplc="0427000F" w:tentative="1">
      <w:start w:val="1"/>
      <w:numFmt w:val="decimal"/>
      <w:lvlText w:val="%7."/>
      <w:lvlJc w:val="left"/>
      <w:pPr>
        <w:ind w:left="5038" w:hanging="360"/>
      </w:pPr>
    </w:lvl>
    <w:lvl w:ilvl="7" w:tplc="04270019" w:tentative="1">
      <w:start w:val="1"/>
      <w:numFmt w:val="lowerLetter"/>
      <w:lvlText w:val="%8."/>
      <w:lvlJc w:val="left"/>
      <w:pPr>
        <w:ind w:left="5758" w:hanging="360"/>
      </w:pPr>
    </w:lvl>
    <w:lvl w:ilvl="8" w:tplc="0427001B" w:tentative="1">
      <w:start w:val="1"/>
      <w:numFmt w:val="lowerRoman"/>
      <w:lvlText w:val="%9."/>
      <w:lvlJc w:val="right"/>
      <w:pPr>
        <w:ind w:left="6478" w:hanging="180"/>
      </w:pPr>
    </w:lvl>
  </w:abstractNum>
  <w:abstractNum w:abstractNumId="3" w15:restartNumberingAfterBreak="0">
    <w:nsid w:val="188B3F07"/>
    <w:multiLevelType w:val="hybridMultilevel"/>
    <w:tmpl w:val="7B9A6A48"/>
    <w:lvl w:ilvl="0" w:tplc="96E4178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F4AA7"/>
    <w:multiLevelType w:val="hybridMultilevel"/>
    <w:tmpl w:val="8FFE894A"/>
    <w:lvl w:ilvl="0" w:tplc="06626008">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DCC51A6"/>
    <w:multiLevelType w:val="hybridMultilevel"/>
    <w:tmpl w:val="3BA4670C"/>
    <w:lvl w:ilvl="0" w:tplc="2BEED9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261B8"/>
    <w:multiLevelType w:val="hybridMultilevel"/>
    <w:tmpl w:val="5648A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8143DB"/>
    <w:multiLevelType w:val="hybridMultilevel"/>
    <w:tmpl w:val="C3C4A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557064"/>
    <w:multiLevelType w:val="hybridMultilevel"/>
    <w:tmpl w:val="1136C492"/>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274462"/>
    <w:multiLevelType w:val="hybridMultilevel"/>
    <w:tmpl w:val="33408C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121630A"/>
    <w:multiLevelType w:val="hybridMultilevel"/>
    <w:tmpl w:val="2EBC4DBA"/>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2C636D"/>
    <w:multiLevelType w:val="hybridMultilevel"/>
    <w:tmpl w:val="15AE2F08"/>
    <w:lvl w:ilvl="0" w:tplc="604219A6">
      <w:start w:val="1"/>
      <w:numFmt w:val="decimal"/>
      <w:lvlText w:val="%1."/>
      <w:lvlJc w:val="left"/>
      <w:pPr>
        <w:ind w:left="1068" w:hanging="360"/>
      </w:pPr>
      <w:rPr>
        <w:rFonts w:hint="default"/>
      </w:rPr>
    </w:lvl>
    <w:lvl w:ilvl="1" w:tplc="04270019" w:tentative="1">
      <w:start w:val="1"/>
      <w:numFmt w:val="lowerLetter"/>
      <w:lvlText w:val="%2."/>
      <w:lvlJc w:val="left"/>
      <w:pPr>
        <w:ind w:left="1438" w:hanging="360"/>
      </w:pPr>
    </w:lvl>
    <w:lvl w:ilvl="2" w:tplc="0427001B" w:tentative="1">
      <w:start w:val="1"/>
      <w:numFmt w:val="lowerRoman"/>
      <w:lvlText w:val="%3."/>
      <w:lvlJc w:val="right"/>
      <w:pPr>
        <w:ind w:left="2158" w:hanging="180"/>
      </w:pPr>
    </w:lvl>
    <w:lvl w:ilvl="3" w:tplc="0427000F" w:tentative="1">
      <w:start w:val="1"/>
      <w:numFmt w:val="decimal"/>
      <w:lvlText w:val="%4."/>
      <w:lvlJc w:val="left"/>
      <w:pPr>
        <w:ind w:left="2878" w:hanging="360"/>
      </w:pPr>
    </w:lvl>
    <w:lvl w:ilvl="4" w:tplc="04270019" w:tentative="1">
      <w:start w:val="1"/>
      <w:numFmt w:val="lowerLetter"/>
      <w:lvlText w:val="%5."/>
      <w:lvlJc w:val="left"/>
      <w:pPr>
        <w:ind w:left="3598" w:hanging="360"/>
      </w:pPr>
    </w:lvl>
    <w:lvl w:ilvl="5" w:tplc="0427001B" w:tentative="1">
      <w:start w:val="1"/>
      <w:numFmt w:val="lowerRoman"/>
      <w:lvlText w:val="%6."/>
      <w:lvlJc w:val="right"/>
      <w:pPr>
        <w:ind w:left="4318" w:hanging="180"/>
      </w:pPr>
    </w:lvl>
    <w:lvl w:ilvl="6" w:tplc="0427000F" w:tentative="1">
      <w:start w:val="1"/>
      <w:numFmt w:val="decimal"/>
      <w:lvlText w:val="%7."/>
      <w:lvlJc w:val="left"/>
      <w:pPr>
        <w:ind w:left="5038" w:hanging="360"/>
      </w:pPr>
    </w:lvl>
    <w:lvl w:ilvl="7" w:tplc="04270019" w:tentative="1">
      <w:start w:val="1"/>
      <w:numFmt w:val="lowerLetter"/>
      <w:lvlText w:val="%8."/>
      <w:lvlJc w:val="left"/>
      <w:pPr>
        <w:ind w:left="5758" w:hanging="360"/>
      </w:pPr>
    </w:lvl>
    <w:lvl w:ilvl="8" w:tplc="0427001B" w:tentative="1">
      <w:start w:val="1"/>
      <w:numFmt w:val="lowerRoman"/>
      <w:lvlText w:val="%9."/>
      <w:lvlJc w:val="right"/>
      <w:pPr>
        <w:ind w:left="6478" w:hanging="180"/>
      </w:pPr>
    </w:lvl>
  </w:abstractNum>
  <w:abstractNum w:abstractNumId="12" w15:restartNumberingAfterBreak="0">
    <w:nsid w:val="43403E0B"/>
    <w:multiLevelType w:val="hybridMultilevel"/>
    <w:tmpl w:val="F83C9F3C"/>
    <w:lvl w:ilvl="0" w:tplc="04090001">
      <w:start w:val="1"/>
      <w:numFmt w:val="bullet"/>
      <w:lvlText w:val=""/>
      <w:lvlJc w:val="left"/>
      <w:pPr>
        <w:ind w:left="360" w:hanging="360"/>
      </w:pPr>
      <w:rPr>
        <w:rFonts w:ascii="Symbol" w:hAnsi="Symbol" w:hint="default"/>
      </w:rPr>
    </w:lvl>
    <w:lvl w:ilvl="1" w:tplc="1012C77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A00ED1"/>
    <w:multiLevelType w:val="hybridMultilevel"/>
    <w:tmpl w:val="2BA009D4"/>
    <w:lvl w:ilvl="0" w:tplc="04090001">
      <w:start w:val="1"/>
      <w:numFmt w:val="bullet"/>
      <w:lvlText w:val=""/>
      <w:lvlJc w:val="left"/>
      <w:pPr>
        <w:ind w:left="360" w:hanging="360"/>
      </w:pPr>
      <w:rPr>
        <w:rFonts w:ascii="Symbol" w:hAnsi="Symbol" w:hint="default"/>
      </w:rPr>
    </w:lvl>
    <w:lvl w:ilvl="1" w:tplc="1012C77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1D45AE"/>
    <w:multiLevelType w:val="hybridMultilevel"/>
    <w:tmpl w:val="D9FC535A"/>
    <w:lvl w:ilvl="0" w:tplc="1012C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44061"/>
    <w:multiLevelType w:val="hybridMultilevel"/>
    <w:tmpl w:val="314EC5D8"/>
    <w:lvl w:ilvl="0" w:tplc="604219A6">
      <w:start w:val="1"/>
      <w:numFmt w:val="decimal"/>
      <w:lvlText w:val="%1."/>
      <w:lvlJc w:val="left"/>
      <w:pPr>
        <w:ind w:left="107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F877670"/>
    <w:multiLevelType w:val="hybridMultilevel"/>
    <w:tmpl w:val="A2088704"/>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57045B"/>
    <w:multiLevelType w:val="hybridMultilevel"/>
    <w:tmpl w:val="70947856"/>
    <w:lvl w:ilvl="0" w:tplc="604219A6">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8" w15:restartNumberingAfterBreak="0">
    <w:nsid w:val="622D358B"/>
    <w:multiLevelType w:val="hybridMultilevel"/>
    <w:tmpl w:val="B2948106"/>
    <w:lvl w:ilvl="0" w:tplc="04090001">
      <w:start w:val="1"/>
      <w:numFmt w:val="bullet"/>
      <w:lvlText w:val=""/>
      <w:lvlJc w:val="left"/>
      <w:pPr>
        <w:ind w:left="360" w:hanging="360"/>
      </w:pPr>
      <w:rPr>
        <w:rFonts w:ascii="Symbol" w:hAnsi="Symbol" w:hint="default"/>
      </w:rPr>
    </w:lvl>
    <w:lvl w:ilvl="1" w:tplc="1012C77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FB5D5A"/>
    <w:multiLevelType w:val="hybridMultilevel"/>
    <w:tmpl w:val="F362941C"/>
    <w:lvl w:ilvl="0" w:tplc="9294CD78">
      <w:start w:val="2"/>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59E30A6"/>
    <w:multiLevelType w:val="hybridMultilevel"/>
    <w:tmpl w:val="2B7C9D3C"/>
    <w:lvl w:ilvl="0" w:tplc="1012C7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7E7CFD"/>
    <w:multiLevelType w:val="hybridMultilevel"/>
    <w:tmpl w:val="D518A756"/>
    <w:lvl w:ilvl="0" w:tplc="0427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6C001C"/>
    <w:multiLevelType w:val="hybridMultilevel"/>
    <w:tmpl w:val="2EBC4DBA"/>
    <w:lvl w:ilvl="0" w:tplc="0427000F">
      <w:start w:val="1"/>
      <w:numFmt w:val="decimal"/>
      <w:lvlText w:val="%1."/>
      <w:lvlJc w:val="left"/>
      <w:pPr>
        <w:ind w:left="785"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7B810C7"/>
    <w:multiLevelType w:val="hybridMultilevel"/>
    <w:tmpl w:val="33408C66"/>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9BB4320"/>
    <w:multiLevelType w:val="hybridMultilevel"/>
    <w:tmpl w:val="AB4887B0"/>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1F306F"/>
    <w:multiLevelType w:val="hybridMultilevel"/>
    <w:tmpl w:val="BC7A214E"/>
    <w:lvl w:ilvl="0" w:tplc="FFFFFFFF">
      <w:start w:val="1"/>
      <w:numFmt w:val="decimal"/>
      <w:lvlText w:val="%1."/>
      <w:lvlJc w:val="left"/>
      <w:pPr>
        <w:ind w:left="785"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E7648E4"/>
    <w:multiLevelType w:val="hybridMultilevel"/>
    <w:tmpl w:val="5EFEBFD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F4957B5"/>
    <w:multiLevelType w:val="hybridMultilevel"/>
    <w:tmpl w:val="EFF88902"/>
    <w:lvl w:ilvl="0" w:tplc="0427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22626918">
    <w:abstractNumId w:val="1"/>
  </w:num>
  <w:num w:numId="2" w16cid:durableId="326323184">
    <w:abstractNumId w:val="9"/>
  </w:num>
  <w:num w:numId="3" w16cid:durableId="37557585">
    <w:abstractNumId w:val="22"/>
  </w:num>
  <w:num w:numId="4" w16cid:durableId="1808891841">
    <w:abstractNumId w:val="23"/>
  </w:num>
  <w:num w:numId="5" w16cid:durableId="1038359949">
    <w:abstractNumId w:val="6"/>
  </w:num>
  <w:num w:numId="6" w16cid:durableId="404837624">
    <w:abstractNumId w:val="24"/>
  </w:num>
  <w:num w:numId="7" w16cid:durableId="1992443823">
    <w:abstractNumId w:val="16"/>
  </w:num>
  <w:num w:numId="8" w16cid:durableId="2064983119">
    <w:abstractNumId w:val="8"/>
  </w:num>
  <w:num w:numId="9" w16cid:durableId="1091127951">
    <w:abstractNumId w:val="0"/>
  </w:num>
  <w:num w:numId="10" w16cid:durableId="239754090">
    <w:abstractNumId w:val="7"/>
  </w:num>
  <w:num w:numId="11" w16cid:durableId="1097945142">
    <w:abstractNumId w:val="14"/>
  </w:num>
  <w:num w:numId="12" w16cid:durableId="765880788">
    <w:abstractNumId w:val="18"/>
  </w:num>
  <w:num w:numId="13" w16cid:durableId="1604535985">
    <w:abstractNumId w:val="13"/>
  </w:num>
  <w:num w:numId="14" w16cid:durableId="775716495">
    <w:abstractNumId w:val="12"/>
  </w:num>
  <w:num w:numId="15" w16cid:durableId="1866627684">
    <w:abstractNumId w:val="20"/>
  </w:num>
  <w:num w:numId="16" w16cid:durableId="1107772174">
    <w:abstractNumId w:val="5"/>
  </w:num>
  <w:num w:numId="17" w16cid:durableId="365568778">
    <w:abstractNumId w:val="17"/>
  </w:num>
  <w:num w:numId="18" w16cid:durableId="759183401">
    <w:abstractNumId w:val="15"/>
  </w:num>
  <w:num w:numId="19" w16cid:durableId="1806047640">
    <w:abstractNumId w:val="11"/>
  </w:num>
  <w:num w:numId="20" w16cid:durableId="1164928450">
    <w:abstractNumId w:val="2"/>
  </w:num>
  <w:num w:numId="21" w16cid:durableId="1946038494">
    <w:abstractNumId w:val="10"/>
  </w:num>
  <w:num w:numId="22" w16cid:durableId="260651873">
    <w:abstractNumId w:val="25"/>
  </w:num>
  <w:num w:numId="23" w16cid:durableId="989821131">
    <w:abstractNumId w:val="19"/>
  </w:num>
  <w:num w:numId="24" w16cid:durableId="1337028985">
    <w:abstractNumId w:val="4"/>
  </w:num>
  <w:num w:numId="25" w16cid:durableId="719014112">
    <w:abstractNumId w:val="21"/>
  </w:num>
  <w:num w:numId="26" w16cid:durableId="525406068">
    <w:abstractNumId w:val="27"/>
  </w:num>
  <w:num w:numId="27" w16cid:durableId="569998278">
    <w:abstractNumId w:val="26"/>
  </w:num>
  <w:num w:numId="28" w16cid:durableId="191169707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NzQwNrM0NjM0MrFU0lEKTi0uzszPAykwqQUALfwDwCwAAAA="/>
  </w:docVars>
  <w:rsids>
    <w:rsidRoot w:val="00240EC2"/>
    <w:rsid w:val="00000493"/>
    <w:rsid w:val="00002F3D"/>
    <w:rsid w:val="00003A63"/>
    <w:rsid w:val="0000736E"/>
    <w:rsid w:val="000077F6"/>
    <w:rsid w:val="00007D0B"/>
    <w:rsid w:val="00010D84"/>
    <w:rsid w:val="00011DB0"/>
    <w:rsid w:val="00013198"/>
    <w:rsid w:val="00014A5A"/>
    <w:rsid w:val="00016346"/>
    <w:rsid w:val="00016933"/>
    <w:rsid w:val="00016FAA"/>
    <w:rsid w:val="000176D2"/>
    <w:rsid w:val="000204AF"/>
    <w:rsid w:val="00020794"/>
    <w:rsid w:val="00021081"/>
    <w:rsid w:val="00022B84"/>
    <w:rsid w:val="00023037"/>
    <w:rsid w:val="00023181"/>
    <w:rsid w:val="000232D5"/>
    <w:rsid w:val="0003574D"/>
    <w:rsid w:val="00035975"/>
    <w:rsid w:val="00040E67"/>
    <w:rsid w:val="00041412"/>
    <w:rsid w:val="000428C3"/>
    <w:rsid w:val="000436F8"/>
    <w:rsid w:val="000441FF"/>
    <w:rsid w:val="00044EA9"/>
    <w:rsid w:val="0004710B"/>
    <w:rsid w:val="00050406"/>
    <w:rsid w:val="00051211"/>
    <w:rsid w:val="00052BBE"/>
    <w:rsid w:val="00053AA5"/>
    <w:rsid w:val="000542C5"/>
    <w:rsid w:val="00054638"/>
    <w:rsid w:val="00054AAF"/>
    <w:rsid w:val="00055839"/>
    <w:rsid w:val="00055C46"/>
    <w:rsid w:val="000560CC"/>
    <w:rsid w:val="00056272"/>
    <w:rsid w:val="00056C4C"/>
    <w:rsid w:val="00057C44"/>
    <w:rsid w:val="00060BC3"/>
    <w:rsid w:val="00062894"/>
    <w:rsid w:val="000632E5"/>
    <w:rsid w:val="00064A03"/>
    <w:rsid w:val="00065270"/>
    <w:rsid w:val="00066239"/>
    <w:rsid w:val="00067A63"/>
    <w:rsid w:val="00067B49"/>
    <w:rsid w:val="00070588"/>
    <w:rsid w:val="00071ED9"/>
    <w:rsid w:val="00073079"/>
    <w:rsid w:val="00073201"/>
    <w:rsid w:val="00073C2D"/>
    <w:rsid w:val="00075393"/>
    <w:rsid w:val="000759C5"/>
    <w:rsid w:val="00076396"/>
    <w:rsid w:val="0007677A"/>
    <w:rsid w:val="000823B7"/>
    <w:rsid w:val="00083E12"/>
    <w:rsid w:val="000852D9"/>
    <w:rsid w:val="000858EE"/>
    <w:rsid w:val="0008592A"/>
    <w:rsid w:val="00090993"/>
    <w:rsid w:val="000919A5"/>
    <w:rsid w:val="0009219F"/>
    <w:rsid w:val="00092958"/>
    <w:rsid w:val="00094457"/>
    <w:rsid w:val="00097D2E"/>
    <w:rsid w:val="00097DFF"/>
    <w:rsid w:val="000A18F9"/>
    <w:rsid w:val="000A1B94"/>
    <w:rsid w:val="000A32C0"/>
    <w:rsid w:val="000A4B21"/>
    <w:rsid w:val="000B10D8"/>
    <w:rsid w:val="000B110D"/>
    <w:rsid w:val="000B1D4F"/>
    <w:rsid w:val="000B22CB"/>
    <w:rsid w:val="000B4629"/>
    <w:rsid w:val="000B5284"/>
    <w:rsid w:val="000B5AF1"/>
    <w:rsid w:val="000B64F4"/>
    <w:rsid w:val="000B698F"/>
    <w:rsid w:val="000C04EE"/>
    <w:rsid w:val="000C079C"/>
    <w:rsid w:val="000C0874"/>
    <w:rsid w:val="000C09EB"/>
    <w:rsid w:val="000C1948"/>
    <w:rsid w:val="000C1CC0"/>
    <w:rsid w:val="000C3325"/>
    <w:rsid w:val="000C7597"/>
    <w:rsid w:val="000C7DC8"/>
    <w:rsid w:val="000D00A9"/>
    <w:rsid w:val="000D0408"/>
    <w:rsid w:val="000D15DB"/>
    <w:rsid w:val="000D1D75"/>
    <w:rsid w:val="000D2B8E"/>
    <w:rsid w:val="000D2E15"/>
    <w:rsid w:val="000D4A45"/>
    <w:rsid w:val="000D5DC3"/>
    <w:rsid w:val="000D7452"/>
    <w:rsid w:val="000E10C0"/>
    <w:rsid w:val="000E129B"/>
    <w:rsid w:val="000E1C95"/>
    <w:rsid w:val="000E2082"/>
    <w:rsid w:val="000E3052"/>
    <w:rsid w:val="000E3443"/>
    <w:rsid w:val="000E38C2"/>
    <w:rsid w:val="000E489C"/>
    <w:rsid w:val="000E4B2C"/>
    <w:rsid w:val="000E5443"/>
    <w:rsid w:val="000F1A45"/>
    <w:rsid w:val="000F23D5"/>
    <w:rsid w:val="000F31E2"/>
    <w:rsid w:val="000F4795"/>
    <w:rsid w:val="000F4C9C"/>
    <w:rsid w:val="000F5825"/>
    <w:rsid w:val="000F6231"/>
    <w:rsid w:val="0010025D"/>
    <w:rsid w:val="001005F8"/>
    <w:rsid w:val="0010159C"/>
    <w:rsid w:val="00102D3E"/>
    <w:rsid w:val="00103228"/>
    <w:rsid w:val="00103E3A"/>
    <w:rsid w:val="00105479"/>
    <w:rsid w:val="00105E48"/>
    <w:rsid w:val="00106374"/>
    <w:rsid w:val="001064C8"/>
    <w:rsid w:val="0010716F"/>
    <w:rsid w:val="00113533"/>
    <w:rsid w:val="0011398A"/>
    <w:rsid w:val="001142BC"/>
    <w:rsid w:val="001149FF"/>
    <w:rsid w:val="00115622"/>
    <w:rsid w:val="001158BF"/>
    <w:rsid w:val="00116579"/>
    <w:rsid w:val="001170CF"/>
    <w:rsid w:val="00117111"/>
    <w:rsid w:val="001174BD"/>
    <w:rsid w:val="00117983"/>
    <w:rsid w:val="00124A0C"/>
    <w:rsid w:val="00124BA7"/>
    <w:rsid w:val="00124E24"/>
    <w:rsid w:val="00125876"/>
    <w:rsid w:val="00126540"/>
    <w:rsid w:val="00126FC5"/>
    <w:rsid w:val="00127779"/>
    <w:rsid w:val="001279AB"/>
    <w:rsid w:val="00127B7F"/>
    <w:rsid w:val="001337C9"/>
    <w:rsid w:val="00133CEB"/>
    <w:rsid w:val="00134C33"/>
    <w:rsid w:val="00135AE5"/>
    <w:rsid w:val="00135AE7"/>
    <w:rsid w:val="0013759A"/>
    <w:rsid w:val="0013762F"/>
    <w:rsid w:val="00137E40"/>
    <w:rsid w:val="00140A03"/>
    <w:rsid w:val="00140EC9"/>
    <w:rsid w:val="00143D21"/>
    <w:rsid w:val="00145528"/>
    <w:rsid w:val="001474FD"/>
    <w:rsid w:val="00150A58"/>
    <w:rsid w:val="001510EE"/>
    <w:rsid w:val="001519CF"/>
    <w:rsid w:val="00152607"/>
    <w:rsid w:val="001530B1"/>
    <w:rsid w:val="00153264"/>
    <w:rsid w:val="001569BC"/>
    <w:rsid w:val="001577B4"/>
    <w:rsid w:val="0016125A"/>
    <w:rsid w:val="00161DD5"/>
    <w:rsid w:val="00162B37"/>
    <w:rsid w:val="00163394"/>
    <w:rsid w:val="001711EE"/>
    <w:rsid w:val="0017120E"/>
    <w:rsid w:val="00171846"/>
    <w:rsid w:val="0017238A"/>
    <w:rsid w:val="00172E61"/>
    <w:rsid w:val="00173A79"/>
    <w:rsid w:val="00173CD0"/>
    <w:rsid w:val="0017409A"/>
    <w:rsid w:val="00175571"/>
    <w:rsid w:val="001762E3"/>
    <w:rsid w:val="001772F9"/>
    <w:rsid w:val="00183FC1"/>
    <w:rsid w:val="00186758"/>
    <w:rsid w:val="00186882"/>
    <w:rsid w:val="001877CD"/>
    <w:rsid w:val="00187D4E"/>
    <w:rsid w:val="00190EC4"/>
    <w:rsid w:val="00191802"/>
    <w:rsid w:val="00191E1C"/>
    <w:rsid w:val="001926C3"/>
    <w:rsid w:val="00192C18"/>
    <w:rsid w:val="001931FD"/>
    <w:rsid w:val="00195753"/>
    <w:rsid w:val="00195A5D"/>
    <w:rsid w:val="001974E6"/>
    <w:rsid w:val="001A0EE8"/>
    <w:rsid w:val="001A1370"/>
    <w:rsid w:val="001A1A0B"/>
    <w:rsid w:val="001A1FD3"/>
    <w:rsid w:val="001A26C8"/>
    <w:rsid w:val="001A3275"/>
    <w:rsid w:val="001A578D"/>
    <w:rsid w:val="001A6378"/>
    <w:rsid w:val="001A6683"/>
    <w:rsid w:val="001B027D"/>
    <w:rsid w:val="001B138E"/>
    <w:rsid w:val="001B2A4B"/>
    <w:rsid w:val="001B2B08"/>
    <w:rsid w:val="001B2E8A"/>
    <w:rsid w:val="001B6F30"/>
    <w:rsid w:val="001B7108"/>
    <w:rsid w:val="001C223C"/>
    <w:rsid w:val="001C2A7D"/>
    <w:rsid w:val="001C2C1E"/>
    <w:rsid w:val="001C3849"/>
    <w:rsid w:val="001C3A6B"/>
    <w:rsid w:val="001C3CAB"/>
    <w:rsid w:val="001C5029"/>
    <w:rsid w:val="001C5628"/>
    <w:rsid w:val="001C58A7"/>
    <w:rsid w:val="001C663C"/>
    <w:rsid w:val="001C73D5"/>
    <w:rsid w:val="001D023E"/>
    <w:rsid w:val="001D1CE9"/>
    <w:rsid w:val="001D20CC"/>
    <w:rsid w:val="001D3962"/>
    <w:rsid w:val="001D3D30"/>
    <w:rsid w:val="001D3F2F"/>
    <w:rsid w:val="001D4343"/>
    <w:rsid w:val="001D613B"/>
    <w:rsid w:val="001D69BA"/>
    <w:rsid w:val="001E05DF"/>
    <w:rsid w:val="001E0977"/>
    <w:rsid w:val="001E10FB"/>
    <w:rsid w:val="001E1FF8"/>
    <w:rsid w:val="001E2022"/>
    <w:rsid w:val="001E31C3"/>
    <w:rsid w:val="001E3607"/>
    <w:rsid w:val="001E3AD3"/>
    <w:rsid w:val="001E3C10"/>
    <w:rsid w:val="001E3C9D"/>
    <w:rsid w:val="001E4C43"/>
    <w:rsid w:val="001E6261"/>
    <w:rsid w:val="001E64D9"/>
    <w:rsid w:val="001E695D"/>
    <w:rsid w:val="001E6AF8"/>
    <w:rsid w:val="001E6B1D"/>
    <w:rsid w:val="001F076F"/>
    <w:rsid w:val="001F0C4F"/>
    <w:rsid w:val="001F1F1D"/>
    <w:rsid w:val="001F1F9F"/>
    <w:rsid w:val="001F3702"/>
    <w:rsid w:val="001F374E"/>
    <w:rsid w:val="001F39CA"/>
    <w:rsid w:val="001F453F"/>
    <w:rsid w:val="001F5F8B"/>
    <w:rsid w:val="001F68FD"/>
    <w:rsid w:val="001F7E44"/>
    <w:rsid w:val="00200D40"/>
    <w:rsid w:val="00201983"/>
    <w:rsid w:val="00205813"/>
    <w:rsid w:val="00205CA1"/>
    <w:rsid w:val="00210A48"/>
    <w:rsid w:val="0021383D"/>
    <w:rsid w:val="00213E7B"/>
    <w:rsid w:val="0021718F"/>
    <w:rsid w:val="002173A8"/>
    <w:rsid w:val="002222EC"/>
    <w:rsid w:val="00222554"/>
    <w:rsid w:val="002233F6"/>
    <w:rsid w:val="0022349A"/>
    <w:rsid w:val="00223BCC"/>
    <w:rsid w:val="00224BB0"/>
    <w:rsid w:val="00224EFD"/>
    <w:rsid w:val="00225612"/>
    <w:rsid w:val="00226746"/>
    <w:rsid w:val="00226E8D"/>
    <w:rsid w:val="00230226"/>
    <w:rsid w:val="002327B4"/>
    <w:rsid w:val="0023284E"/>
    <w:rsid w:val="0023296B"/>
    <w:rsid w:val="00234DEB"/>
    <w:rsid w:val="00237312"/>
    <w:rsid w:val="00237330"/>
    <w:rsid w:val="00240EC2"/>
    <w:rsid w:val="0024166E"/>
    <w:rsid w:val="0024227C"/>
    <w:rsid w:val="00242EC8"/>
    <w:rsid w:val="00243B78"/>
    <w:rsid w:val="0024443C"/>
    <w:rsid w:val="00244A42"/>
    <w:rsid w:val="00244FB9"/>
    <w:rsid w:val="00246BCD"/>
    <w:rsid w:val="002471B9"/>
    <w:rsid w:val="00247482"/>
    <w:rsid w:val="00252533"/>
    <w:rsid w:val="00252DC3"/>
    <w:rsid w:val="0025412D"/>
    <w:rsid w:val="0025450C"/>
    <w:rsid w:val="00255319"/>
    <w:rsid w:val="00256385"/>
    <w:rsid w:val="002569D8"/>
    <w:rsid w:val="002603CD"/>
    <w:rsid w:val="00261415"/>
    <w:rsid w:val="00261A7E"/>
    <w:rsid w:val="002620A9"/>
    <w:rsid w:val="002623F0"/>
    <w:rsid w:val="00264D30"/>
    <w:rsid w:val="002650A6"/>
    <w:rsid w:val="00270BDC"/>
    <w:rsid w:val="00270D6C"/>
    <w:rsid w:val="002711BF"/>
    <w:rsid w:val="00273B10"/>
    <w:rsid w:val="00273E4E"/>
    <w:rsid w:val="0027453F"/>
    <w:rsid w:val="002759F5"/>
    <w:rsid w:val="00275E4D"/>
    <w:rsid w:val="0027653A"/>
    <w:rsid w:val="00280A8A"/>
    <w:rsid w:val="00281292"/>
    <w:rsid w:val="002821EC"/>
    <w:rsid w:val="002832FF"/>
    <w:rsid w:val="002839ED"/>
    <w:rsid w:val="00285874"/>
    <w:rsid w:val="002864C1"/>
    <w:rsid w:val="00286BD5"/>
    <w:rsid w:val="00290BFA"/>
    <w:rsid w:val="00293177"/>
    <w:rsid w:val="0029427A"/>
    <w:rsid w:val="0029447F"/>
    <w:rsid w:val="00294E77"/>
    <w:rsid w:val="00295094"/>
    <w:rsid w:val="002965C5"/>
    <w:rsid w:val="00296625"/>
    <w:rsid w:val="00297D20"/>
    <w:rsid w:val="002A41E6"/>
    <w:rsid w:val="002A5F0D"/>
    <w:rsid w:val="002A65C6"/>
    <w:rsid w:val="002A678D"/>
    <w:rsid w:val="002A683D"/>
    <w:rsid w:val="002B0436"/>
    <w:rsid w:val="002B0886"/>
    <w:rsid w:val="002B28A6"/>
    <w:rsid w:val="002B296B"/>
    <w:rsid w:val="002B29FF"/>
    <w:rsid w:val="002B3151"/>
    <w:rsid w:val="002B4270"/>
    <w:rsid w:val="002B4DB4"/>
    <w:rsid w:val="002B6B96"/>
    <w:rsid w:val="002C36C9"/>
    <w:rsid w:val="002C39BC"/>
    <w:rsid w:val="002C3BC3"/>
    <w:rsid w:val="002C4781"/>
    <w:rsid w:val="002C52E7"/>
    <w:rsid w:val="002C59B5"/>
    <w:rsid w:val="002C60FC"/>
    <w:rsid w:val="002C7F4C"/>
    <w:rsid w:val="002D025B"/>
    <w:rsid w:val="002D0495"/>
    <w:rsid w:val="002D0FBF"/>
    <w:rsid w:val="002D10FD"/>
    <w:rsid w:val="002D153D"/>
    <w:rsid w:val="002D32E1"/>
    <w:rsid w:val="002D46DF"/>
    <w:rsid w:val="002D49C2"/>
    <w:rsid w:val="002D528C"/>
    <w:rsid w:val="002D5A2C"/>
    <w:rsid w:val="002D6189"/>
    <w:rsid w:val="002D6382"/>
    <w:rsid w:val="002D7457"/>
    <w:rsid w:val="002D775C"/>
    <w:rsid w:val="002D7907"/>
    <w:rsid w:val="002D7C37"/>
    <w:rsid w:val="002E17B7"/>
    <w:rsid w:val="002E2784"/>
    <w:rsid w:val="002E2C2E"/>
    <w:rsid w:val="002E32C4"/>
    <w:rsid w:val="002E5689"/>
    <w:rsid w:val="002E61AB"/>
    <w:rsid w:val="002E64C8"/>
    <w:rsid w:val="002F0AB4"/>
    <w:rsid w:val="002F104D"/>
    <w:rsid w:val="002F11D8"/>
    <w:rsid w:val="002F177D"/>
    <w:rsid w:val="002F3277"/>
    <w:rsid w:val="002F32BB"/>
    <w:rsid w:val="002F6716"/>
    <w:rsid w:val="002F7E9D"/>
    <w:rsid w:val="00300CAA"/>
    <w:rsid w:val="003012DB"/>
    <w:rsid w:val="00301472"/>
    <w:rsid w:val="00304B08"/>
    <w:rsid w:val="00304B67"/>
    <w:rsid w:val="00305383"/>
    <w:rsid w:val="003065A4"/>
    <w:rsid w:val="00306896"/>
    <w:rsid w:val="00306AFA"/>
    <w:rsid w:val="00314542"/>
    <w:rsid w:val="00314725"/>
    <w:rsid w:val="003147B3"/>
    <w:rsid w:val="0031528D"/>
    <w:rsid w:val="0031578F"/>
    <w:rsid w:val="0031591C"/>
    <w:rsid w:val="0031600E"/>
    <w:rsid w:val="00316596"/>
    <w:rsid w:val="00316D99"/>
    <w:rsid w:val="0031796C"/>
    <w:rsid w:val="00317F4A"/>
    <w:rsid w:val="00317F89"/>
    <w:rsid w:val="00320866"/>
    <w:rsid w:val="00321CEB"/>
    <w:rsid w:val="00321D48"/>
    <w:rsid w:val="003224A6"/>
    <w:rsid w:val="0032311E"/>
    <w:rsid w:val="00323269"/>
    <w:rsid w:val="00323436"/>
    <w:rsid w:val="00325A09"/>
    <w:rsid w:val="0032716D"/>
    <w:rsid w:val="00327684"/>
    <w:rsid w:val="00330177"/>
    <w:rsid w:val="00331492"/>
    <w:rsid w:val="003317F1"/>
    <w:rsid w:val="003332E1"/>
    <w:rsid w:val="00333CF9"/>
    <w:rsid w:val="00334D8A"/>
    <w:rsid w:val="00334FBA"/>
    <w:rsid w:val="0033532C"/>
    <w:rsid w:val="003362BE"/>
    <w:rsid w:val="003362E3"/>
    <w:rsid w:val="00336A2B"/>
    <w:rsid w:val="00336C96"/>
    <w:rsid w:val="0033718B"/>
    <w:rsid w:val="003373B0"/>
    <w:rsid w:val="003400CB"/>
    <w:rsid w:val="00340AF1"/>
    <w:rsid w:val="00342096"/>
    <w:rsid w:val="00344BF8"/>
    <w:rsid w:val="00344D51"/>
    <w:rsid w:val="0034641D"/>
    <w:rsid w:val="00347856"/>
    <w:rsid w:val="003515ED"/>
    <w:rsid w:val="00351D01"/>
    <w:rsid w:val="00352C84"/>
    <w:rsid w:val="00352ECB"/>
    <w:rsid w:val="00353203"/>
    <w:rsid w:val="00354D56"/>
    <w:rsid w:val="00360C34"/>
    <w:rsid w:val="003654D4"/>
    <w:rsid w:val="00365735"/>
    <w:rsid w:val="003671E8"/>
    <w:rsid w:val="00370453"/>
    <w:rsid w:val="00372236"/>
    <w:rsid w:val="00372C1E"/>
    <w:rsid w:val="0037370B"/>
    <w:rsid w:val="003744B8"/>
    <w:rsid w:val="0037473A"/>
    <w:rsid w:val="00376AED"/>
    <w:rsid w:val="00377A19"/>
    <w:rsid w:val="00380F30"/>
    <w:rsid w:val="0038209B"/>
    <w:rsid w:val="00382B96"/>
    <w:rsid w:val="00383957"/>
    <w:rsid w:val="00384454"/>
    <w:rsid w:val="0038472A"/>
    <w:rsid w:val="00385157"/>
    <w:rsid w:val="00385160"/>
    <w:rsid w:val="00386AC7"/>
    <w:rsid w:val="00386CEC"/>
    <w:rsid w:val="00387889"/>
    <w:rsid w:val="00387A75"/>
    <w:rsid w:val="00387AE8"/>
    <w:rsid w:val="0039016D"/>
    <w:rsid w:val="003928E4"/>
    <w:rsid w:val="00394023"/>
    <w:rsid w:val="003940AE"/>
    <w:rsid w:val="0039477C"/>
    <w:rsid w:val="00396E7E"/>
    <w:rsid w:val="00397D68"/>
    <w:rsid w:val="003A0333"/>
    <w:rsid w:val="003A36E5"/>
    <w:rsid w:val="003A3D2A"/>
    <w:rsid w:val="003A53E7"/>
    <w:rsid w:val="003A7DA0"/>
    <w:rsid w:val="003B06C0"/>
    <w:rsid w:val="003B0828"/>
    <w:rsid w:val="003B21C9"/>
    <w:rsid w:val="003B274C"/>
    <w:rsid w:val="003B2C53"/>
    <w:rsid w:val="003B3B24"/>
    <w:rsid w:val="003B4B3C"/>
    <w:rsid w:val="003B59AF"/>
    <w:rsid w:val="003B5A8B"/>
    <w:rsid w:val="003B784D"/>
    <w:rsid w:val="003B7DDE"/>
    <w:rsid w:val="003C0DC6"/>
    <w:rsid w:val="003C25CE"/>
    <w:rsid w:val="003C2C90"/>
    <w:rsid w:val="003C51BF"/>
    <w:rsid w:val="003C559D"/>
    <w:rsid w:val="003C6CFA"/>
    <w:rsid w:val="003C7586"/>
    <w:rsid w:val="003D01A1"/>
    <w:rsid w:val="003D0AC6"/>
    <w:rsid w:val="003D1621"/>
    <w:rsid w:val="003D22BB"/>
    <w:rsid w:val="003D2376"/>
    <w:rsid w:val="003D2D88"/>
    <w:rsid w:val="003D38A6"/>
    <w:rsid w:val="003D4535"/>
    <w:rsid w:val="003D4A53"/>
    <w:rsid w:val="003D725A"/>
    <w:rsid w:val="003D77A6"/>
    <w:rsid w:val="003D7CDA"/>
    <w:rsid w:val="003E03A3"/>
    <w:rsid w:val="003E0F19"/>
    <w:rsid w:val="003E21B9"/>
    <w:rsid w:val="003E238B"/>
    <w:rsid w:val="003E2C85"/>
    <w:rsid w:val="003E2D89"/>
    <w:rsid w:val="003E46B3"/>
    <w:rsid w:val="003E4B28"/>
    <w:rsid w:val="003E5253"/>
    <w:rsid w:val="003E58E2"/>
    <w:rsid w:val="003E5A5E"/>
    <w:rsid w:val="003E61F4"/>
    <w:rsid w:val="003E62D4"/>
    <w:rsid w:val="003E766F"/>
    <w:rsid w:val="003F4801"/>
    <w:rsid w:val="003F550C"/>
    <w:rsid w:val="003F5990"/>
    <w:rsid w:val="003F5F78"/>
    <w:rsid w:val="004004DA"/>
    <w:rsid w:val="00401866"/>
    <w:rsid w:val="00402993"/>
    <w:rsid w:val="00402F79"/>
    <w:rsid w:val="00407051"/>
    <w:rsid w:val="00411010"/>
    <w:rsid w:val="00412C1C"/>
    <w:rsid w:val="00412EA2"/>
    <w:rsid w:val="004132A9"/>
    <w:rsid w:val="00413FA7"/>
    <w:rsid w:val="004146B7"/>
    <w:rsid w:val="004156AE"/>
    <w:rsid w:val="00415E8D"/>
    <w:rsid w:val="004175B6"/>
    <w:rsid w:val="0042178A"/>
    <w:rsid w:val="004225DC"/>
    <w:rsid w:val="00422A0E"/>
    <w:rsid w:val="00422DFF"/>
    <w:rsid w:val="004235CC"/>
    <w:rsid w:val="004236BD"/>
    <w:rsid w:val="004252B2"/>
    <w:rsid w:val="0042575D"/>
    <w:rsid w:val="00426203"/>
    <w:rsid w:val="00426DC3"/>
    <w:rsid w:val="00427BAD"/>
    <w:rsid w:val="00431DA7"/>
    <w:rsid w:val="00431DCE"/>
    <w:rsid w:val="00432043"/>
    <w:rsid w:val="00434753"/>
    <w:rsid w:val="004348B9"/>
    <w:rsid w:val="0043593F"/>
    <w:rsid w:val="004359C2"/>
    <w:rsid w:val="004366A6"/>
    <w:rsid w:val="00436CB3"/>
    <w:rsid w:val="00437F7F"/>
    <w:rsid w:val="0044022E"/>
    <w:rsid w:val="004421FA"/>
    <w:rsid w:val="0044323B"/>
    <w:rsid w:val="00443705"/>
    <w:rsid w:val="00444B01"/>
    <w:rsid w:val="00447432"/>
    <w:rsid w:val="00450DB5"/>
    <w:rsid w:val="004514BE"/>
    <w:rsid w:val="004522C3"/>
    <w:rsid w:val="00452459"/>
    <w:rsid w:val="00453932"/>
    <w:rsid w:val="00453D65"/>
    <w:rsid w:val="004545CA"/>
    <w:rsid w:val="004547AC"/>
    <w:rsid w:val="00455BC9"/>
    <w:rsid w:val="004565DB"/>
    <w:rsid w:val="0046070B"/>
    <w:rsid w:val="00461525"/>
    <w:rsid w:val="00461989"/>
    <w:rsid w:val="00461ED4"/>
    <w:rsid w:val="00462EEB"/>
    <w:rsid w:val="004632F3"/>
    <w:rsid w:val="00464A41"/>
    <w:rsid w:val="004667EB"/>
    <w:rsid w:val="00470046"/>
    <w:rsid w:val="004710EA"/>
    <w:rsid w:val="0047333D"/>
    <w:rsid w:val="0047372A"/>
    <w:rsid w:val="00474427"/>
    <w:rsid w:val="00474FA9"/>
    <w:rsid w:val="00474FCA"/>
    <w:rsid w:val="00475117"/>
    <w:rsid w:val="004753DA"/>
    <w:rsid w:val="00475E7F"/>
    <w:rsid w:val="0047638E"/>
    <w:rsid w:val="0047679C"/>
    <w:rsid w:val="004774DA"/>
    <w:rsid w:val="004800DA"/>
    <w:rsid w:val="00480385"/>
    <w:rsid w:val="00480BF9"/>
    <w:rsid w:val="00481035"/>
    <w:rsid w:val="00481248"/>
    <w:rsid w:val="00481568"/>
    <w:rsid w:val="0048162F"/>
    <w:rsid w:val="00482D51"/>
    <w:rsid w:val="004831D5"/>
    <w:rsid w:val="00483543"/>
    <w:rsid w:val="00483780"/>
    <w:rsid w:val="00485049"/>
    <w:rsid w:val="0049075E"/>
    <w:rsid w:val="00491931"/>
    <w:rsid w:val="00492186"/>
    <w:rsid w:val="00492F49"/>
    <w:rsid w:val="004941E6"/>
    <w:rsid w:val="00494E48"/>
    <w:rsid w:val="00494FFD"/>
    <w:rsid w:val="004956A6"/>
    <w:rsid w:val="00495D6E"/>
    <w:rsid w:val="00495E2C"/>
    <w:rsid w:val="00496104"/>
    <w:rsid w:val="004A0E32"/>
    <w:rsid w:val="004A1C9B"/>
    <w:rsid w:val="004A1D0E"/>
    <w:rsid w:val="004A32F8"/>
    <w:rsid w:val="004A55E7"/>
    <w:rsid w:val="004A6008"/>
    <w:rsid w:val="004A6869"/>
    <w:rsid w:val="004A7A11"/>
    <w:rsid w:val="004B061D"/>
    <w:rsid w:val="004B0725"/>
    <w:rsid w:val="004B24FE"/>
    <w:rsid w:val="004B2F10"/>
    <w:rsid w:val="004B352C"/>
    <w:rsid w:val="004B3C92"/>
    <w:rsid w:val="004B4068"/>
    <w:rsid w:val="004B5257"/>
    <w:rsid w:val="004B5986"/>
    <w:rsid w:val="004B7237"/>
    <w:rsid w:val="004B7F8E"/>
    <w:rsid w:val="004C0400"/>
    <w:rsid w:val="004C0DF6"/>
    <w:rsid w:val="004C1618"/>
    <w:rsid w:val="004C3D56"/>
    <w:rsid w:val="004C58DB"/>
    <w:rsid w:val="004C65DB"/>
    <w:rsid w:val="004C73AA"/>
    <w:rsid w:val="004C771C"/>
    <w:rsid w:val="004C7A35"/>
    <w:rsid w:val="004C7C5F"/>
    <w:rsid w:val="004C7DF0"/>
    <w:rsid w:val="004D0381"/>
    <w:rsid w:val="004D0BB8"/>
    <w:rsid w:val="004D207D"/>
    <w:rsid w:val="004D260F"/>
    <w:rsid w:val="004D2C7A"/>
    <w:rsid w:val="004D38BD"/>
    <w:rsid w:val="004D3A0F"/>
    <w:rsid w:val="004D470E"/>
    <w:rsid w:val="004D4736"/>
    <w:rsid w:val="004D4ADB"/>
    <w:rsid w:val="004D61A7"/>
    <w:rsid w:val="004D6541"/>
    <w:rsid w:val="004D7A11"/>
    <w:rsid w:val="004E0A9C"/>
    <w:rsid w:val="004E0D29"/>
    <w:rsid w:val="004E14AE"/>
    <w:rsid w:val="004E1D78"/>
    <w:rsid w:val="004E3815"/>
    <w:rsid w:val="004E5C48"/>
    <w:rsid w:val="004E68A8"/>
    <w:rsid w:val="004E6F60"/>
    <w:rsid w:val="004E7AD2"/>
    <w:rsid w:val="004F0133"/>
    <w:rsid w:val="004F0294"/>
    <w:rsid w:val="004F095D"/>
    <w:rsid w:val="004F12B4"/>
    <w:rsid w:val="004F145D"/>
    <w:rsid w:val="004F35B8"/>
    <w:rsid w:val="004F4F6E"/>
    <w:rsid w:val="004F5E90"/>
    <w:rsid w:val="004F619C"/>
    <w:rsid w:val="004F62DB"/>
    <w:rsid w:val="004F65B5"/>
    <w:rsid w:val="005017E1"/>
    <w:rsid w:val="00501AED"/>
    <w:rsid w:val="00501DFD"/>
    <w:rsid w:val="00501EDD"/>
    <w:rsid w:val="005028ED"/>
    <w:rsid w:val="005045D2"/>
    <w:rsid w:val="00506667"/>
    <w:rsid w:val="00507285"/>
    <w:rsid w:val="005079A4"/>
    <w:rsid w:val="0051028D"/>
    <w:rsid w:val="00510D80"/>
    <w:rsid w:val="00511533"/>
    <w:rsid w:val="00511FA3"/>
    <w:rsid w:val="0051395D"/>
    <w:rsid w:val="00514A1E"/>
    <w:rsid w:val="00514D1F"/>
    <w:rsid w:val="005151F2"/>
    <w:rsid w:val="00515838"/>
    <w:rsid w:val="00516F15"/>
    <w:rsid w:val="00517A61"/>
    <w:rsid w:val="00517B39"/>
    <w:rsid w:val="00521A40"/>
    <w:rsid w:val="0052216F"/>
    <w:rsid w:val="00522A8E"/>
    <w:rsid w:val="005230A8"/>
    <w:rsid w:val="00524389"/>
    <w:rsid w:val="0052473C"/>
    <w:rsid w:val="00525DB0"/>
    <w:rsid w:val="0052670E"/>
    <w:rsid w:val="00527C0B"/>
    <w:rsid w:val="00527CD9"/>
    <w:rsid w:val="00532926"/>
    <w:rsid w:val="00532C32"/>
    <w:rsid w:val="005331DE"/>
    <w:rsid w:val="0053373D"/>
    <w:rsid w:val="00534401"/>
    <w:rsid w:val="00534C78"/>
    <w:rsid w:val="0053602A"/>
    <w:rsid w:val="0053605B"/>
    <w:rsid w:val="00536886"/>
    <w:rsid w:val="00537211"/>
    <w:rsid w:val="00540094"/>
    <w:rsid w:val="0054133B"/>
    <w:rsid w:val="005414BC"/>
    <w:rsid w:val="005419E5"/>
    <w:rsid w:val="00541C6E"/>
    <w:rsid w:val="005421E7"/>
    <w:rsid w:val="0054272C"/>
    <w:rsid w:val="005439DE"/>
    <w:rsid w:val="00543B16"/>
    <w:rsid w:val="00543EE3"/>
    <w:rsid w:val="005456FE"/>
    <w:rsid w:val="00546007"/>
    <w:rsid w:val="00550292"/>
    <w:rsid w:val="00550CD1"/>
    <w:rsid w:val="005513B3"/>
    <w:rsid w:val="00552763"/>
    <w:rsid w:val="00552F0B"/>
    <w:rsid w:val="005538EE"/>
    <w:rsid w:val="0055514E"/>
    <w:rsid w:val="00557B2C"/>
    <w:rsid w:val="005607A4"/>
    <w:rsid w:val="005613E5"/>
    <w:rsid w:val="00561B4C"/>
    <w:rsid w:val="00561E24"/>
    <w:rsid w:val="00562BC9"/>
    <w:rsid w:val="00563028"/>
    <w:rsid w:val="00563FC9"/>
    <w:rsid w:val="00564077"/>
    <w:rsid w:val="00565C4C"/>
    <w:rsid w:val="00566619"/>
    <w:rsid w:val="00566CDA"/>
    <w:rsid w:val="00566DAC"/>
    <w:rsid w:val="00566E2B"/>
    <w:rsid w:val="00567FAF"/>
    <w:rsid w:val="00570C10"/>
    <w:rsid w:val="005722FB"/>
    <w:rsid w:val="00572532"/>
    <w:rsid w:val="0057297A"/>
    <w:rsid w:val="00573EC3"/>
    <w:rsid w:val="00574490"/>
    <w:rsid w:val="005746F4"/>
    <w:rsid w:val="005750F4"/>
    <w:rsid w:val="0057556A"/>
    <w:rsid w:val="00575DBD"/>
    <w:rsid w:val="00575F92"/>
    <w:rsid w:val="00577059"/>
    <w:rsid w:val="005775BD"/>
    <w:rsid w:val="005802B7"/>
    <w:rsid w:val="005804C6"/>
    <w:rsid w:val="00582CF7"/>
    <w:rsid w:val="0058313D"/>
    <w:rsid w:val="0058403B"/>
    <w:rsid w:val="005841CC"/>
    <w:rsid w:val="0058462C"/>
    <w:rsid w:val="005846D9"/>
    <w:rsid w:val="00584E90"/>
    <w:rsid w:val="00585B37"/>
    <w:rsid w:val="00587A2E"/>
    <w:rsid w:val="00590551"/>
    <w:rsid w:val="00590855"/>
    <w:rsid w:val="00590CB3"/>
    <w:rsid w:val="00591A30"/>
    <w:rsid w:val="00592A39"/>
    <w:rsid w:val="00593E7C"/>
    <w:rsid w:val="00594284"/>
    <w:rsid w:val="00595472"/>
    <w:rsid w:val="0059551D"/>
    <w:rsid w:val="00596119"/>
    <w:rsid w:val="00597D1F"/>
    <w:rsid w:val="005A076F"/>
    <w:rsid w:val="005A378F"/>
    <w:rsid w:val="005A3A06"/>
    <w:rsid w:val="005A3FF1"/>
    <w:rsid w:val="005A4DC7"/>
    <w:rsid w:val="005A59F0"/>
    <w:rsid w:val="005A75FE"/>
    <w:rsid w:val="005A7E59"/>
    <w:rsid w:val="005B09C3"/>
    <w:rsid w:val="005B2588"/>
    <w:rsid w:val="005B2B97"/>
    <w:rsid w:val="005B331D"/>
    <w:rsid w:val="005B3466"/>
    <w:rsid w:val="005B4316"/>
    <w:rsid w:val="005B638F"/>
    <w:rsid w:val="005B6B83"/>
    <w:rsid w:val="005B7673"/>
    <w:rsid w:val="005C013C"/>
    <w:rsid w:val="005C146A"/>
    <w:rsid w:val="005C1594"/>
    <w:rsid w:val="005C18F3"/>
    <w:rsid w:val="005C37CE"/>
    <w:rsid w:val="005C4400"/>
    <w:rsid w:val="005C6381"/>
    <w:rsid w:val="005C727B"/>
    <w:rsid w:val="005D4501"/>
    <w:rsid w:val="005D47C0"/>
    <w:rsid w:val="005D4B45"/>
    <w:rsid w:val="005D58B3"/>
    <w:rsid w:val="005D62A6"/>
    <w:rsid w:val="005D6B9A"/>
    <w:rsid w:val="005D7020"/>
    <w:rsid w:val="005D7116"/>
    <w:rsid w:val="005E0F88"/>
    <w:rsid w:val="005E12FD"/>
    <w:rsid w:val="005E1A95"/>
    <w:rsid w:val="005E2D16"/>
    <w:rsid w:val="005E3275"/>
    <w:rsid w:val="005E5C0B"/>
    <w:rsid w:val="005E5EF0"/>
    <w:rsid w:val="005E64C4"/>
    <w:rsid w:val="005E6719"/>
    <w:rsid w:val="005F3757"/>
    <w:rsid w:val="005F3B06"/>
    <w:rsid w:val="005F4D98"/>
    <w:rsid w:val="005F5D7D"/>
    <w:rsid w:val="005F6068"/>
    <w:rsid w:val="005F6EE1"/>
    <w:rsid w:val="005F7E10"/>
    <w:rsid w:val="006021FA"/>
    <w:rsid w:val="00605DB9"/>
    <w:rsid w:val="00607ADA"/>
    <w:rsid w:val="00610D71"/>
    <w:rsid w:val="00611B98"/>
    <w:rsid w:val="006123A4"/>
    <w:rsid w:val="006125D5"/>
    <w:rsid w:val="00612DD7"/>
    <w:rsid w:val="00613C0C"/>
    <w:rsid w:val="00614119"/>
    <w:rsid w:val="00614685"/>
    <w:rsid w:val="00616900"/>
    <w:rsid w:val="00616F5C"/>
    <w:rsid w:val="00617469"/>
    <w:rsid w:val="006220F1"/>
    <w:rsid w:val="006226C5"/>
    <w:rsid w:val="00624952"/>
    <w:rsid w:val="00625F37"/>
    <w:rsid w:val="0062634F"/>
    <w:rsid w:val="006303BB"/>
    <w:rsid w:val="006304DD"/>
    <w:rsid w:val="006309E3"/>
    <w:rsid w:val="00631C9C"/>
    <w:rsid w:val="00631D2A"/>
    <w:rsid w:val="00632CA7"/>
    <w:rsid w:val="0063505E"/>
    <w:rsid w:val="00636C88"/>
    <w:rsid w:val="00636F37"/>
    <w:rsid w:val="00637187"/>
    <w:rsid w:val="00637B43"/>
    <w:rsid w:val="006418FE"/>
    <w:rsid w:val="00641B12"/>
    <w:rsid w:val="00641D5E"/>
    <w:rsid w:val="006427BF"/>
    <w:rsid w:val="00644FFE"/>
    <w:rsid w:val="00646516"/>
    <w:rsid w:val="006468D8"/>
    <w:rsid w:val="00646CC8"/>
    <w:rsid w:val="00647CD4"/>
    <w:rsid w:val="006508CB"/>
    <w:rsid w:val="00651BA1"/>
    <w:rsid w:val="0065268B"/>
    <w:rsid w:val="00652A71"/>
    <w:rsid w:val="00652D74"/>
    <w:rsid w:val="00653B04"/>
    <w:rsid w:val="006554CA"/>
    <w:rsid w:val="006559D2"/>
    <w:rsid w:val="006560E5"/>
    <w:rsid w:val="00660B24"/>
    <w:rsid w:val="00660F76"/>
    <w:rsid w:val="006614C3"/>
    <w:rsid w:val="0066236C"/>
    <w:rsid w:val="00662732"/>
    <w:rsid w:val="0066305D"/>
    <w:rsid w:val="006634D8"/>
    <w:rsid w:val="00663844"/>
    <w:rsid w:val="00663D4F"/>
    <w:rsid w:val="006648E2"/>
    <w:rsid w:val="00664C43"/>
    <w:rsid w:val="0066567C"/>
    <w:rsid w:val="00666828"/>
    <w:rsid w:val="00666981"/>
    <w:rsid w:val="006725FF"/>
    <w:rsid w:val="0067262D"/>
    <w:rsid w:val="00673979"/>
    <w:rsid w:val="00676653"/>
    <w:rsid w:val="006776BC"/>
    <w:rsid w:val="0068072E"/>
    <w:rsid w:val="0068116A"/>
    <w:rsid w:val="00682DA1"/>
    <w:rsid w:val="006838F5"/>
    <w:rsid w:val="0068412A"/>
    <w:rsid w:val="006846D7"/>
    <w:rsid w:val="006848A2"/>
    <w:rsid w:val="00684D35"/>
    <w:rsid w:val="006850D8"/>
    <w:rsid w:val="0068531E"/>
    <w:rsid w:val="006858A6"/>
    <w:rsid w:val="00685988"/>
    <w:rsid w:val="00686959"/>
    <w:rsid w:val="00687237"/>
    <w:rsid w:val="00690C35"/>
    <w:rsid w:val="00691445"/>
    <w:rsid w:val="0069207C"/>
    <w:rsid w:val="006942CE"/>
    <w:rsid w:val="00694F58"/>
    <w:rsid w:val="0069523F"/>
    <w:rsid w:val="006956D1"/>
    <w:rsid w:val="00695E4E"/>
    <w:rsid w:val="00697FB2"/>
    <w:rsid w:val="006A021B"/>
    <w:rsid w:val="006A0A0E"/>
    <w:rsid w:val="006A0CCA"/>
    <w:rsid w:val="006A143D"/>
    <w:rsid w:val="006A264F"/>
    <w:rsid w:val="006A2C6A"/>
    <w:rsid w:val="006A3BFD"/>
    <w:rsid w:val="006A4003"/>
    <w:rsid w:val="006A461D"/>
    <w:rsid w:val="006A4860"/>
    <w:rsid w:val="006A4A7E"/>
    <w:rsid w:val="006A5540"/>
    <w:rsid w:val="006A5AB8"/>
    <w:rsid w:val="006A5EA0"/>
    <w:rsid w:val="006A615A"/>
    <w:rsid w:val="006A6804"/>
    <w:rsid w:val="006A682F"/>
    <w:rsid w:val="006A79C6"/>
    <w:rsid w:val="006B1F0A"/>
    <w:rsid w:val="006B54C9"/>
    <w:rsid w:val="006B6CB8"/>
    <w:rsid w:val="006B6E9A"/>
    <w:rsid w:val="006B7D07"/>
    <w:rsid w:val="006C04B2"/>
    <w:rsid w:val="006C1272"/>
    <w:rsid w:val="006C1853"/>
    <w:rsid w:val="006C27A2"/>
    <w:rsid w:val="006C3727"/>
    <w:rsid w:val="006C424C"/>
    <w:rsid w:val="006C465F"/>
    <w:rsid w:val="006C55A4"/>
    <w:rsid w:val="006C7844"/>
    <w:rsid w:val="006C7909"/>
    <w:rsid w:val="006C7D2E"/>
    <w:rsid w:val="006D0E03"/>
    <w:rsid w:val="006D1711"/>
    <w:rsid w:val="006D1769"/>
    <w:rsid w:val="006D60A0"/>
    <w:rsid w:val="006E07E4"/>
    <w:rsid w:val="006E18E3"/>
    <w:rsid w:val="006E2507"/>
    <w:rsid w:val="006E2E49"/>
    <w:rsid w:val="006E4D6C"/>
    <w:rsid w:val="006E62C6"/>
    <w:rsid w:val="006E7F8F"/>
    <w:rsid w:val="006F10FD"/>
    <w:rsid w:val="006F1183"/>
    <w:rsid w:val="006F2597"/>
    <w:rsid w:val="006F3701"/>
    <w:rsid w:val="006F3803"/>
    <w:rsid w:val="006F3B42"/>
    <w:rsid w:val="006F5886"/>
    <w:rsid w:val="006F7A94"/>
    <w:rsid w:val="007004B8"/>
    <w:rsid w:val="007013AC"/>
    <w:rsid w:val="00702030"/>
    <w:rsid w:val="00702E2D"/>
    <w:rsid w:val="00702FD5"/>
    <w:rsid w:val="007034CC"/>
    <w:rsid w:val="007037C6"/>
    <w:rsid w:val="007040C1"/>
    <w:rsid w:val="007044F7"/>
    <w:rsid w:val="007050EE"/>
    <w:rsid w:val="0070695E"/>
    <w:rsid w:val="00706B4C"/>
    <w:rsid w:val="00706CCC"/>
    <w:rsid w:val="007111EA"/>
    <w:rsid w:val="0071140F"/>
    <w:rsid w:val="00712B6E"/>
    <w:rsid w:val="00712C79"/>
    <w:rsid w:val="007131E3"/>
    <w:rsid w:val="007148B6"/>
    <w:rsid w:val="00714FD1"/>
    <w:rsid w:val="00715D72"/>
    <w:rsid w:val="007161E1"/>
    <w:rsid w:val="00716E5E"/>
    <w:rsid w:val="007171E8"/>
    <w:rsid w:val="0071773F"/>
    <w:rsid w:val="00717ABD"/>
    <w:rsid w:val="00720004"/>
    <w:rsid w:val="007205BD"/>
    <w:rsid w:val="007207AB"/>
    <w:rsid w:val="0072183C"/>
    <w:rsid w:val="00721D80"/>
    <w:rsid w:val="00722C42"/>
    <w:rsid w:val="00723672"/>
    <w:rsid w:val="007251F3"/>
    <w:rsid w:val="00725E0E"/>
    <w:rsid w:val="00731AC0"/>
    <w:rsid w:val="0073247D"/>
    <w:rsid w:val="00734E63"/>
    <w:rsid w:val="0073511F"/>
    <w:rsid w:val="00736303"/>
    <w:rsid w:val="00737278"/>
    <w:rsid w:val="00741F17"/>
    <w:rsid w:val="00742824"/>
    <w:rsid w:val="00742AD6"/>
    <w:rsid w:val="00743350"/>
    <w:rsid w:val="00743F72"/>
    <w:rsid w:val="00743FBA"/>
    <w:rsid w:val="00747038"/>
    <w:rsid w:val="00751538"/>
    <w:rsid w:val="00754E75"/>
    <w:rsid w:val="007550E1"/>
    <w:rsid w:val="007614D1"/>
    <w:rsid w:val="00762328"/>
    <w:rsid w:val="007625D3"/>
    <w:rsid w:val="00762C82"/>
    <w:rsid w:val="0076317A"/>
    <w:rsid w:val="007639C1"/>
    <w:rsid w:val="00763FE2"/>
    <w:rsid w:val="00765450"/>
    <w:rsid w:val="00765872"/>
    <w:rsid w:val="00765A49"/>
    <w:rsid w:val="0076626E"/>
    <w:rsid w:val="00766EBD"/>
    <w:rsid w:val="0076759F"/>
    <w:rsid w:val="00767807"/>
    <w:rsid w:val="00771564"/>
    <w:rsid w:val="007716B9"/>
    <w:rsid w:val="007741C3"/>
    <w:rsid w:val="00774FDA"/>
    <w:rsid w:val="007757FE"/>
    <w:rsid w:val="00775F0F"/>
    <w:rsid w:val="00777A7B"/>
    <w:rsid w:val="007832C0"/>
    <w:rsid w:val="00784532"/>
    <w:rsid w:val="007852FA"/>
    <w:rsid w:val="0078578A"/>
    <w:rsid w:val="007857DB"/>
    <w:rsid w:val="00786D84"/>
    <w:rsid w:val="00787875"/>
    <w:rsid w:val="00790918"/>
    <w:rsid w:val="007917D5"/>
    <w:rsid w:val="00791C14"/>
    <w:rsid w:val="00791F2D"/>
    <w:rsid w:val="00792B5D"/>
    <w:rsid w:val="00793446"/>
    <w:rsid w:val="00793509"/>
    <w:rsid w:val="00795512"/>
    <w:rsid w:val="00795A64"/>
    <w:rsid w:val="007972F5"/>
    <w:rsid w:val="00797BA0"/>
    <w:rsid w:val="007A028D"/>
    <w:rsid w:val="007A0357"/>
    <w:rsid w:val="007A1246"/>
    <w:rsid w:val="007A278A"/>
    <w:rsid w:val="007A28B7"/>
    <w:rsid w:val="007A34A5"/>
    <w:rsid w:val="007A392D"/>
    <w:rsid w:val="007A458D"/>
    <w:rsid w:val="007A4A22"/>
    <w:rsid w:val="007A6427"/>
    <w:rsid w:val="007A78DB"/>
    <w:rsid w:val="007B19BC"/>
    <w:rsid w:val="007B3DD3"/>
    <w:rsid w:val="007B4B37"/>
    <w:rsid w:val="007B4BF6"/>
    <w:rsid w:val="007B775F"/>
    <w:rsid w:val="007B7C4B"/>
    <w:rsid w:val="007C05C8"/>
    <w:rsid w:val="007C0CCC"/>
    <w:rsid w:val="007C0D0D"/>
    <w:rsid w:val="007C175F"/>
    <w:rsid w:val="007C1EDD"/>
    <w:rsid w:val="007C2F5A"/>
    <w:rsid w:val="007C317B"/>
    <w:rsid w:val="007C3418"/>
    <w:rsid w:val="007C3CEA"/>
    <w:rsid w:val="007C40F8"/>
    <w:rsid w:val="007C43FE"/>
    <w:rsid w:val="007C5B4B"/>
    <w:rsid w:val="007C753A"/>
    <w:rsid w:val="007D05E9"/>
    <w:rsid w:val="007D1213"/>
    <w:rsid w:val="007D1EAD"/>
    <w:rsid w:val="007D323E"/>
    <w:rsid w:val="007D36D6"/>
    <w:rsid w:val="007D4092"/>
    <w:rsid w:val="007D580B"/>
    <w:rsid w:val="007D5BCC"/>
    <w:rsid w:val="007D7CC2"/>
    <w:rsid w:val="007E19A7"/>
    <w:rsid w:val="007E2C85"/>
    <w:rsid w:val="007E2DDD"/>
    <w:rsid w:val="007E5C1F"/>
    <w:rsid w:val="007E61AF"/>
    <w:rsid w:val="007E7433"/>
    <w:rsid w:val="007E744F"/>
    <w:rsid w:val="007E7E37"/>
    <w:rsid w:val="007F0B7D"/>
    <w:rsid w:val="007F2C68"/>
    <w:rsid w:val="007F3007"/>
    <w:rsid w:val="007F3A05"/>
    <w:rsid w:val="007F3A36"/>
    <w:rsid w:val="007F3CDA"/>
    <w:rsid w:val="007F4374"/>
    <w:rsid w:val="007F475E"/>
    <w:rsid w:val="007F6402"/>
    <w:rsid w:val="007F7FCC"/>
    <w:rsid w:val="008012F1"/>
    <w:rsid w:val="00801D10"/>
    <w:rsid w:val="00802C10"/>
    <w:rsid w:val="00803824"/>
    <w:rsid w:val="00804FDE"/>
    <w:rsid w:val="00806706"/>
    <w:rsid w:val="00806DB4"/>
    <w:rsid w:val="00806E05"/>
    <w:rsid w:val="00810DDE"/>
    <w:rsid w:val="00811A5C"/>
    <w:rsid w:val="00812853"/>
    <w:rsid w:val="00812B8B"/>
    <w:rsid w:val="0081426E"/>
    <w:rsid w:val="00814809"/>
    <w:rsid w:val="0081651D"/>
    <w:rsid w:val="00816BAB"/>
    <w:rsid w:val="008170EB"/>
    <w:rsid w:val="008174A5"/>
    <w:rsid w:val="0082080B"/>
    <w:rsid w:val="00820D54"/>
    <w:rsid w:val="0082146C"/>
    <w:rsid w:val="0082203B"/>
    <w:rsid w:val="00822369"/>
    <w:rsid w:val="00822707"/>
    <w:rsid w:val="00822DA6"/>
    <w:rsid w:val="00823230"/>
    <w:rsid w:val="00824DEF"/>
    <w:rsid w:val="008259DA"/>
    <w:rsid w:val="00826365"/>
    <w:rsid w:val="0082665E"/>
    <w:rsid w:val="008277C6"/>
    <w:rsid w:val="00827FE0"/>
    <w:rsid w:val="00830E1B"/>
    <w:rsid w:val="00833EE4"/>
    <w:rsid w:val="00834047"/>
    <w:rsid w:val="008341FC"/>
    <w:rsid w:val="008358AE"/>
    <w:rsid w:val="00835926"/>
    <w:rsid w:val="00836B4B"/>
    <w:rsid w:val="00837BA0"/>
    <w:rsid w:val="00841414"/>
    <w:rsid w:val="00842AE3"/>
    <w:rsid w:val="0084527E"/>
    <w:rsid w:val="00845498"/>
    <w:rsid w:val="00846490"/>
    <w:rsid w:val="00846505"/>
    <w:rsid w:val="00846575"/>
    <w:rsid w:val="00847F13"/>
    <w:rsid w:val="00847F72"/>
    <w:rsid w:val="00854A2A"/>
    <w:rsid w:val="00855395"/>
    <w:rsid w:val="0085775C"/>
    <w:rsid w:val="00857E1F"/>
    <w:rsid w:val="00860037"/>
    <w:rsid w:val="0086121A"/>
    <w:rsid w:val="008613BE"/>
    <w:rsid w:val="0086146B"/>
    <w:rsid w:val="00862204"/>
    <w:rsid w:val="0086403B"/>
    <w:rsid w:val="00864C27"/>
    <w:rsid w:val="0086521A"/>
    <w:rsid w:val="00866A30"/>
    <w:rsid w:val="00866B86"/>
    <w:rsid w:val="008701BA"/>
    <w:rsid w:val="00871915"/>
    <w:rsid w:val="00873386"/>
    <w:rsid w:val="00874365"/>
    <w:rsid w:val="00874759"/>
    <w:rsid w:val="00874B7F"/>
    <w:rsid w:val="00875631"/>
    <w:rsid w:val="0087580B"/>
    <w:rsid w:val="00875CE8"/>
    <w:rsid w:val="008763CE"/>
    <w:rsid w:val="00876A9B"/>
    <w:rsid w:val="00876C30"/>
    <w:rsid w:val="0087717A"/>
    <w:rsid w:val="0088018E"/>
    <w:rsid w:val="008819A0"/>
    <w:rsid w:val="0088313A"/>
    <w:rsid w:val="008855CD"/>
    <w:rsid w:val="00885BD6"/>
    <w:rsid w:val="00886DF9"/>
    <w:rsid w:val="008872C2"/>
    <w:rsid w:val="00890BF6"/>
    <w:rsid w:val="00891D4E"/>
    <w:rsid w:val="00892003"/>
    <w:rsid w:val="00892FC6"/>
    <w:rsid w:val="00893E5A"/>
    <w:rsid w:val="00894D3D"/>
    <w:rsid w:val="00895074"/>
    <w:rsid w:val="008972BE"/>
    <w:rsid w:val="008A04CA"/>
    <w:rsid w:val="008A2076"/>
    <w:rsid w:val="008A2345"/>
    <w:rsid w:val="008A242E"/>
    <w:rsid w:val="008A2494"/>
    <w:rsid w:val="008A27A4"/>
    <w:rsid w:val="008A2C35"/>
    <w:rsid w:val="008A2E68"/>
    <w:rsid w:val="008A2FA2"/>
    <w:rsid w:val="008A3649"/>
    <w:rsid w:val="008A4D29"/>
    <w:rsid w:val="008A4D3C"/>
    <w:rsid w:val="008A7D2E"/>
    <w:rsid w:val="008B0484"/>
    <w:rsid w:val="008B059F"/>
    <w:rsid w:val="008B0AA4"/>
    <w:rsid w:val="008B0DCF"/>
    <w:rsid w:val="008B185F"/>
    <w:rsid w:val="008B1B04"/>
    <w:rsid w:val="008B4E68"/>
    <w:rsid w:val="008B680D"/>
    <w:rsid w:val="008B6FD6"/>
    <w:rsid w:val="008B72CC"/>
    <w:rsid w:val="008C12B6"/>
    <w:rsid w:val="008C171F"/>
    <w:rsid w:val="008C3536"/>
    <w:rsid w:val="008C383A"/>
    <w:rsid w:val="008C3D15"/>
    <w:rsid w:val="008C481E"/>
    <w:rsid w:val="008C4BB3"/>
    <w:rsid w:val="008C6D71"/>
    <w:rsid w:val="008C7464"/>
    <w:rsid w:val="008C7748"/>
    <w:rsid w:val="008C79DB"/>
    <w:rsid w:val="008D201B"/>
    <w:rsid w:val="008D3450"/>
    <w:rsid w:val="008D35A6"/>
    <w:rsid w:val="008D40F3"/>
    <w:rsid w:val="008D4EA9"/>
    <w:rsid w:val="008D62BC"/>
    <w:rsid w:val="008D66EE"/>
    <w:rsid w:val="008D77F6"/>
    <w:rsid w:val="008E04A5"/>
    <w:rsid w:val="008E11D2"/>
    <w:rsid w:val="008E1220"/>
    <w:rsid w:val="008E1BA0"/>
    <w:rsid w:val="008E1ED8"/>
    <w:rsid w:val="008E21B6"/>
    <w:rsid w:val="008E2480"/>
    <w:rsid w:val="008E359B"/>
    <w:rsid w:val="008E36D4"/>
    <w:rsid w:val="008E6ED0"/>
    <w:rsid w:val="008F170B"/>
    <w:rsid w:val="008F18A7"/>
    <w:rsid w:val="008F22A1"/>
    <w:rsid w:val="008F23A1"/>
    <w:rsid w:val="008F3DCD"/>
    <w:rsid w:val="008F4770"/>
    <w:rsid w:val="008F4B9B"/>
    <w:rsid w:val="008F5770"/>
    <w:rsid w:val="008F57A5"/>
    <w:rsid w:val="008F5CDB"/>
    <w:rsid w:val="008F65AD"/>
    <w:rsid w:val="008F724D"/>
    <w:rsid w:val="008F78FD"/>
    <w:rsid w:val="008F7953"/>
    <w:rsid w:val="00900237"/>
    <w:rsid w:val="0090053C"/>
    <w:rsid w:val="00900DED"/>
    <w:rsid w:val="00900E05"/>
    <w:rsid w:val="00902EDB"/>
    <w:rsid w:val="009042CF"/>
    <w:rsid w:val="00905059"/>
    <w:rsid w:val="00906926"/>
    <w:rsid w:val="009076ED"/>
    <w:rsid w:val="00910AE2"/>
    <w:rsid w:val="009112DE"/>
    <w:rsid w:val="00911EBA"/>
    <w:rsid w:val="00912EBA"/>
    <w:rsid w:val="00913313"/>
    <w:rsid w:val="00915016"/>
    <w:rsid w:val="00915AB6"/>
    <w:rsid w:val="009178AA"/>
    <w:rsid w:val="00917911"/>
    <w:rsid w:val="009208BB"/>
    <w:rsid w:val="00921029"/>
    <w:rsid w:val="00921EAE"/>
    <w:rsid w:val="009225B7"/>
    <w:rsid w:val="00922CF0"/>
    <w:rsid w:val="00923A78"/>
    <w:rsid w:val="00923D54"/>
    <w:rsid w:val="009246D6"/>
    <w:rsid w:val="00924DA7"/>
    <w:rsid w:val="0092660F"/>
    <w:rsid w:val="00930E7C"/>
    <w:rsid w:val="00931218"/>
    <w:rsid w:val="00932342"/>
    <w:rsid w:val="009348EA"/>
    <w:rsid w:val="00935261"/>
    <w:rsid w:val="009366E1"/>
    <w:rsid w:val="00936EEB"/>
    <w:rsid w:val="00937CF8"/>
    <w:rsid w:val="0094011F"/>
    <w:rsid w:val="00940268"/>
    <w:rsid w:val="0094495E"/>
    <w:rsid w:val="00944C29"/>
    <w:rsid w:val="0095058D"/>
    <w:rsid w:val="00950715"/>
    <w:rsid w:val="00951AC6"/>
    <w:rsid w:val="00952AA2"/>
    <w:rsid w:val="00960B45"/>
    <w:rsid w:val="00961437"/>
    <w:rsid w:val="009632FB"/>
    <w:rsid w:val="00963886"/>
    <w:rsid w:val="00963974"/>
    <w:rsid w:val="00963F08"/>
    <w:rsid w:val="00964883"/>
    <w:rsid w:val="0096579C"/>
    <w:rsid w:val="0097109E"/>
    <w:rsid w:val="009723D0"/>
    <w:rsid w:val="0097244A"/>
    <w:rsid w:val="00972583"/>
    <w:rsid w:val="00972B2B"/>
    <w:rsid w:val="00972FA5"/>
    <w:rsid w:val="009734BC"/>
    <w:rsid w:val="00973E0C"/>
    <w:rsid w:val="0097705E"/>
    <w:rsid w:val="00977451"/>
    <w:rsid w:val="00982266"/>
    <w:rsid w:val="00982835"/>
    <w:rsid w:val="009834AC"/>
    <w:rsid w:val="009868DB"/>
    <w:rsid w:val="00991922"/>
    <w:rsid w:val="00993828"/>
    <w:rsid w:val="00993ADD"/>
    <w:rsid w:val="009946A6"/>
    <w:rsid w:val="009971EA"/>
    <w:rsid w:val="00997F03"/>
    <w:rsid w:val="009A01B5"/>
    <w:rsid w:val="009A14EF"/>
    <w:rsid w:val="009A1BC6"/>
    <w:rsid w:val="009A35EB"/>
    <w:rsid w:val="009A483E"/>
    <w:rsid w:val="009A5911"/>
    <w:rsid w:val="009A63E0"/>
    <w:rsid w:val="009A67A4"/>
    <w:rsid w:val="009A7CE4"/>
    <w:rsid w:val="009A7E28"/>
    <w:rsid w:val="009B0BC5"/>
    <w:rsid w:val="009B166B"/>
    <w:rsid w:val="009B24E3"/>
    <w:rsid w:val="009B2A61"/>
    <w:rsid w:val="009B2FDC"/>
    <w:rsid w:val="009B3663"/>
    <w:rsid w:val="009B3C57"/>
    <w:rsid w:val="009B467E"/>
    <w:rsid w:val="009B5FFE"/>
    <w:rsid w:val="009B6980"/>
    <w:rsid w:val="009B7945"/>
    <w:rsid w:val="009C052C"/>
    <w:rsid w:val="009C13B0"/>
    <w:rsid w:val="009C3DC3"/>
    <w:rsid w:val="009C3E4D"/>
    <w:rsid w:val="009C5EFA"/>
    <w:rsid w:val="009C6FFE"/>
    <w:rsid w:val="009C77BD"/>
    <w:rsid w:val="009D0046"/>
    <w:rsid w:val="009D049D"/>
    <w:rsid w:val="009D14D1"/>
    <w:rsid w:val="009D195F"/>
    <w:rsid w:val="009D3C03"/>
    <w:rsid w:val="009D6308"/>
    <w:rsid w:val="009E0345"/>
    <w:rsid w:val="009E0A06"/>
    <w:rsid w:val="009E1DB0"/>
    <w:rsid w:val="009E36E9"/>
    <w:rsid w:val="009E36EF"/>
    <w:rsid w:val="009E38EC"/>
    <w:rsid w:val="009E4545"/>
    <w:rsid w:val="009E45C0"/>
    <w:rsid w:val="009E47FB"/>
    <w:rsid w:val="009E4827"/>
    <w:rsid w:val="009E485C"/>
    <w:rsid w:val="009E50C4"/>
    <w:rsid w:val="009E5E22"/>
    <w:rsid w:val="009E671D"/>
    <w:rsid w:val="009E68BE"/>
    <w:rsid w:val="009E6D26"/>
    <w:rsid w:val="009E6EEC"/>
    <w:rsid w:val="009E7944"/>
    <w:rsid w:val="009F0C1C"/>
    <w:rsid w:val="009F2D0C"/>
    <w:rsid w:val="009F49EF"/>
    <w:rsid w:val="009F4D8E"/>
    <w:rsid w:val="009F7BF0"/>
    <w:rsid w:val="009F7DC2"/>
    <w:rsid w:val="00A01AF4"/>
    <w:rsid w:val="00A027CD"/>
    <w:rsid w:val="00A0356F"/>
    <w:rsid w:val="00A04CE6"/>
    <w:rsid w:val="00A05D25"/>
    <w:rsid w:val="00A05F73"/>
    <w:rsid w:val="00A068C4"/>
    <w:rsid w:val="00A11731"/>
    <w:rsid w:val="00A11925"/>
    <w:rsid w:val="00A13A07"/>
    <w:rsid w:val="00A13D14"/>
    <w:rsid w:val="00A13D82"/>
    <w:rsid w:val="00A14B73"/>
    <w:rsid w:val="00A1579F"/>
    <w:rsid w:val="00A15B70"/>
    <w:rsid w:val="00A15D5D"/>
    <w:rsid w:val="00A166C9"/>
    <w:rsid w:val="00A16F7F"/>
    <w:rsid w:val="00A20BA4"/>
    <w:rsid w:val="00A20CCA"/>
    <w:rsid w:val="00A21323"/>
    <w:rsid w:val="00A21E03"/>
    <w:rsid w:val="00A22168"/>
    <w:rsid w:val="00A2396C"/>
    <w:rsid w:val="00A2601B"/>
    <w:rsid w:val="00A26355"/>
    <w:rsid w:val="00A269DF"/>
    <w:rsid w:val="00A3091A"/>
    <w:rsid w:val="00A310F6"/>
    <w:rsid w:val="00A3182D"/>
    <w:rsid w:val="00A321CA"/>
    <w:rsid w:val="00A3467D"/>
    <w:rsid w:val="00A34F24"/>
    <w:rsid w:val="00A36B6D"/>
    <w:rsid w:val="00A37A7D"/>
    <w:rsid w:val="00A405E4"/>
    <w:rsid w:val="00A408FD"/>
    <w:rsid w:val="00A418D3"/>
    <w:rsid w:val="00A41B98"/>
    <w:rsid w:val="00A41D17"/>
    <w:rsid w:val="00A420D0"/>
    <w:rsid w:val="00A42701"/>
    <w:rsid w:val="00A4308F"/>
    <w:rsid w:val="00A43467"/>
    <w:rsid w:val="00A453A0"/>
    <w:rsid w:val="00A46659"/>
    <w:rsid w:val="00A46E93"/>
    <w:rsid w:val="00A47A93"/>
    <w:rsid w:val="00A50DA4"/>
    <w:rsid w:val="00A5305B"/>
    <w:rsid w:val="00A5319C"/>
    <w:rsid w:val="00A551E3"/>
    <w:rsid w:val="00A55BDF"/>
    <w:rsid w:val="00A56669"/>
    <w:rsid w:val="00A5689A"/>
    <w:rsid w:val="00A57799"/>
    <w:rsid w:val="00A607F1"/>
    <w:rsid w:val="00A6097A"/>
    <w:rsid w:val="00A609FD"/>
    <w:rsid w:val="00A60EF0"/>
    <w:rsid w:val="00A614A3"/>
    <w:rsid w:val="00A61907"/>
    <w:rsid w:val="00A63B4D"/>
    <w:rsid w:val="00A646A6"/>
    <w:rsid w:val="00A64ACF"/>
    <w:rsid w:val="00A6569D"/>
    <w:rsid w:val="00A65915"/>
    <w:rsid w:val="00A67245"/>
    <w:rsid w:val="00A67309"/>
    <w:rsid w:val="00A72F3D"/>
    <w:rsid w:val="00A73B98"/>
    <w:rsid w:val="00A73CCA"/>
    <w:rsid w:val="00A74155"/>
    <w:rsid w:val="00A76E9E"/>
    <w:rsid w:val="00A77D14"/>
    <w:rsid w:val="00A77D52"/>
    <w:rsid w:val="00A80303"/>
    <w:rsid w:val="00A81E1E"/>
    <w:rsid w:val="00A831CA"/>
    <w:rsid w:val="00A83750"/>
    <w:rsid w:val="00A83B17"/>
    <w:rsid w:val="00A85C12"/>
    <w:rsid w:val="00A86644"/>
    <w:rsid w:val="00A86D51"/>
    <w:rsid w:val="00A875DD"/>
    <w:rsid w:val="00A90D18"/>
    <w:rsid w:val="00A918A1"/>
    <w:rsid w:val="00A91DA3"/>
    <w:rsid w:val="00A93BFA"/>
    <w:rsid w:val="00A94E7D"/>
    <w:rsid w:val="00A96FFC"/>
    <w:rsid w:val="00A976FA"/>
    <w:rsid w:val="00A97FE7"/>
    <w:rsid w:val="00AA0F06"/>
    <w:rsid w:val="00AA23E5"/>
    <w:rsid w:val="00AA2436"/>
    <w:rsid w:val="00AA418F"/>
    <w:rsid w:val="00AA503D"/>
    <w:rsid w:val="00AA50DD"/>
    <w:rsid w:val="00AA5635"/>
    <w:rsid w:val="00AA68A9"/>
    <w:rsid w:val="00AA6EB8"/>
    <w:rsid w:val="00AB173F"/>
    <w:rsid w:val="00AB2445"/>
    <w:rsid w:val="00AB29F2"/>
    <w:rsid w:val="00AB3594"/>
    <w:rsid w:val="00AB3C5B"/>
    <w:rsid w:val="00AB4FDC"/>
    <w:rsid w:val="00AB6D91"/>
    <w:rsid w:val="00AB6EFD"/>
    <w:rsid w:val="00AB750C"/>
    <w:rsid w:val="00AB753C"/>
    <w:rsid w:val="00AB7D11"/>
    <w:rsid w:val="00AC15CE"/>
    <w:rsid w:val="00AC1875"/>
    <w:rsid w:val="00AC205B"/>
    <w:rsid w:val="00AC32DA"/>
    <w:rsid w:val="00AC3EC8"/>
    <w:rsid w:val="00AC5EDC"/>
    <w:rsid w:val="00AC6AF9"/>
    <w:rsid w:val="00AC6C8F"/>
    <w:rsid w:val="00AC6CE9"/>
    <w:rsid w:val="00AC7CF8"/>
    <w:rsid w:val="00AD0D7A"/>
    <w:rsid w:val="00AD1DA3"/>
    <w:rsid w:val="00AD2685"/>
    <w:rsid w:val="00AD38ED"/>
    <w:rsid w:val="00AD426C"/>
    <w:rsid w:val="00AD57E3"/>
    <w:rsid w:val="00AD594B"/>
    <w:rsid w:val="00AD60E8"/>
    <w:rsid w:val="00AE0258"/>
    <w:rsid w:val="00AE0A38"/>
    <w:rsid w:val="00AE1437"/>
    <w:rsid w:val="00AE3B40"/>
    <w:rsid w:val="00AE57DA"/>
    <w:rsid w:val="00AE5F61"/>
    <w:rsid w:val="00AE61AB"/>
    <w:rsid w:val="00AE71EF"/>
    <w:rsid w:val="00AF0001"/>
    <w:rsid w:val="00AF005E"/>
    <w:rsid w:val="00AF1862"/>
    <w:rsid w:val="00AF490F"/>
    <w:rsid w:val="00AF4A3B"/>
    <w:rsid w:val="00AF4A53"/>
    <w:rsid w:val="00AF4FE2"/>
    <w:rsid w:val="00AF54E9"/>
    <w:rsid w:val="00B00E66"/>
    <w:rsid w:val="00B03E6F"/>
    <w:rsid w:val="00B05AE7"/>
    <w:rsid w:val="00B06775"/>
    <w:rsid w:val="00B1065F"/>
    <w:rsid w:val="00B11522"/>
    <w:rsid w:val="00B13B5D"/>
    <w:rsid w:val="00B15343"/>
    <w:rsid w:val="00B15E30"/>
    <w:rsid w:val="00B15FB7"/>
    <w:rsid w:val="00B20243"/>
    <w:rsid w:val="00B2108E"/>
    <w:rsid w:val="00B21AE1"/>
    <w:rsid w:val="00B22787"/>
    <w:rsid w:val="00B232BE"/>
    <w:rsid w:val="00B2348B"/>
    <w:rsid w:val="00B235F2"/>
    <w:rsid w:val="00B25E74"/>
    <w:rsid w:val="00B264A8"/>
    <w:rsid w:val="00B26E8E"/>
    <w:rsid w:val="00B302CB"/>
    <w:rsid w:val="00B322E0"/>
    <w:rsid w:val="00B33B55"/>
    <w:rsid w:val="00B342E9"/>
    <w:rsid w:val="00B373B7"/>
    <w:rsid w:val="00B406C4"/>
    <w:rsid w:val="00B4179B"/>
    <w:rsid w:val="00B42305"/>
    <w:rsid w:val="00B42A2F"/>
    <w:rsid w:val="00B42C7E"/>
    <w:rsid w:val="00B432C4"/>
    <w:rsid w:val="00B43580"/>
    <w:rsid w:val="00B46F20"/>
    <w:rsid w:val="00B50F40"/>
    <w:rsid w:val="00B519BA"/>
    <w:rsid w:val="00B5231E"/>
    <w:rsid w:val="00B52666"/>
    <w:rsid w:val="00B533F0"/>
    <w:rsid w:val="00B53A65"/>
    <w:rsid w:val="00B5448E"/>
    <w:rsid w:val="00B552B3"/>
    <w:rsid w:val="00B55809"/>
    <w:rsid w:val="00B6122D"/>
    <w:rsid w:val="00B62ADE"/>
    <w:rsid w:val="00B64718"/>
    <w:rsid w:val="00B65057"/>
    <w:rsid w:val="00B653E1"/>
    <w:rsid w:val="00B65BAE"/>
    <w:rsid w:val="00B66D43"/>
    <w:rsid w:val="00B67D12"/>
    <w:rsid w:val="00B67D7C"/>
    <w:rsid w:val="00B67F7F"/>
    <w:rsid w:val="00B67FF5"/>
    <w:rsid w:val="00B71FD1"/>
    <w:rsid w:val="00B73C87"/>
    <w:rsid w:val="00B74401"/>
    <w:rsid w:val="00B75B15"/>
    <w:rsid w:val="00B801B7"/>
    <w:rsid w:val="00B81A5E"/>
    <w:rsid w:val="00B830D8"/>
    <w:rsid w:val="00B854E6"/>
    <w:rsid w:val="00B85E98"/>
    <w:rsid w:val="00B868CE"/>
    <w:rsid w:val="00B905EC"/>
    <w:rsid w:val="00B90B11"/>
    <w:rsid w:val="00B91556"/>
    <w:rsid w:val="00B915EA"/>
    <w:rsid w:val="00B91C45"/>
    <w:rsid w:val="00B92BF9"/>
    <w:rsid w:val="00B93B1E"/>
    <w:rsid w:val="00B94DA7"/>
    <w:rsid w:val="00B9520E"/>
    <w:rsid w:val="00B953E4"/>
    <w:rsid w:val="00B95641"/>
    <w:rsid w:val="00B95C08"/>
    <w:rsid w:val="00B95D2D"/>
    <w:rsid w:val="00BA17A8"/>
    <w:rsid w:val="00BA1E09"/>
    <w:rsid w:val="00BA319B"/>
    <w:rsid w:val="00BA3793"/>
    <w:rsid w:val="00BA466B"/>
    <w:rsid w:val="00BA4F94"/>
    <w:rsid w:val="00BA5DD2"/>
    <w:rsid w:val="00BA70EE"/>
    <w:rsid w:val="00BA786B"/>
    <w:rsid w:val="00BB029F"/>
    <w:rsid w:val="00BB0DD2"/>
    <w:rsid w:val="00BB1EAC"/>
    <w:rsid w:val="00BB27F9"/>
    <w:rsid w:val="00BB5CA2"/>
    <w:rsid w:val="00BB5CF8"/>
    <w:rsid w:val="00BB660D"/>
    <w:rsid w:val="00BC0291"/>
    <w:rsid w:val="00BC1523"/>
    <w:rsid w:val="00BC34FD"/>
    <w:rsid w:val="00BC393A"/>
    <w:rsid w:val="00BC4621"/>
    <w:rsid w:val="00BC52C7"/>
    <w:rsid w:val="00BC72CD"/>
    <w:rsid w:val="00BC7AA3"/>
    <w:rsid w:val="00BD0061"/>
    <w:rsid w:val="00BD00B2"/>
    <w:rsid w:val="00BD0595"/>
    <w:rsid w:val="00BD155D"/>
    <w:rsid w:val="00BD16FC"/>
    <w:rsid w:val="00BD2A68"/>
    <w:rsid w:val="00BD37C4"/>
    <w:rsid w:val="00BD38E9"/>
    <w:rsid w:val="00BD48B3"/>
    <w:rsid w:val="00BD5EEE"/>
    <w:rsid w:val="00BD60AF"/>
    <w:rsid w:val="00BD689C"/>
    <w:rsid w:val="00BD7274"/>
    <w:rsid w:val="00BD7594"/>
    <w:rsid w:val="00BE03AF"/>
    <w:rsid w:val="00BE0810"/>
    <w:rsid w:val="00BE53A6"/>
    <w:rsid w:val="00BE608E"/>
    <w:rsid w:val="00BE742B"/>
    <w:rsid w:val="00BE75A9"/>
    <w:rsid w:val="00BE75B6"/>
    <w:rsid w:val="00BF103C"/>
    <w:rsid w:val="00BF2493"/>
    <w:rsid w:val="00BF3E57"/>
    <w:rsid w:val="00BF3FD0"/>
    <w:rsid w:val="00BF403E"/>
    <w:rsid w:val="00BF462F"/>
    <w:rsid w:val="00BF655E"/>
    <w:rsid w:val="00BF7369"/>
    <w:rsid w:val="00BF75FB"/>
    <w:rsid w:val="00C00A25"/>
    <w:rsid w:val="00C0127B"/>
    <w:rsid w:val="00C038EB"/>
    <w:rsid w:val="00C06662"/>
    <w:rsid w:val="00C0735C"/>
    <w:rsid w:val="00C074BD"/>
    <w:rsid w:val="00C10701"/>
    <w:rsid w:val="00C10885"/>
    <w:rsid w:val="00C10A0D"/>
    <w:rsid w:val="00C10C2B"/>
    <w:rsid w:val="00C10EBF"/>
    <w:rsid w:val="00C11DE4"/>
    <w:rsid w:val="00C14F22"/>
    <w:rsid w:val="00C158F9"/>
    <w:rsid w:val="00C16CA0"/>
    <w:rsid w:val="00C1713C"/>
    <w:rsid w:val="00C204F2"/>
    <w:rsid w:val="00C2121C"/>
    <w:rsid w:val="00C237A4"/>
    <w:rsid w:val="00C23FD1"/>
    <w:rsid w:val="00C24801"/>
    <w:rsid w:val="00C25FCB"/>
    <w:rsid w:val="00C265F4"/>
    <w:rsid w:val="00C267AD"/>
    <w:rsid w:val="00C26EF5"/>
    <w:rsid w:val="00C27E4F"/>
    <w:rsid w:val="00C31D65"/>
    <w:rsid w:val="00C33289"/>
    <w:rsid w:val="00C337FF"/>
    <w:rsid w:val="00C3406C"/>
    <w:rsid w:val="00C367D0"/>
    <w:rsid w:val="00C40A1F"/>
    <w:rsid w:val="00C41A3E"/>
    <w:rsid w:val="00C432D3"/>
    <w:rsid w:val="00C43339"/>
    <w:rsid w:val="00C47AEC"/>
    <w:rsid w:val="00C47D05"/>
    <w:rsid w:val="00C503BD"/>
    <w:rsid w:val="00C537C1"/>
    <w:rsid w:val="00C53A02"/>
    <w:rsid w:val="00C563A7"/>
    <w:rsid w:val="00C57A87"/>
    <w:rsid w:val="00C57C99"/>
    <w:rsid w:val="00C60F7B"/>
    <w:rsid w:val="00C62990"/>
    <w:rsid w:val="00C62A35"/>
    <w:rsid w:val="00C62C32"/>
    <w:rsid w:val="00C64F26"/>
    <w:rsid w:val="00C650C9"/>
    <w:rsid w:val="00C656E1"/>
    <w:rsid w:val="00C663AF"/>
    <w:rsid w:val="00C6660E"/>
    <w:rsid w:val="00C668CF"/>
    <w:rsid w:val="00C6790F"/>
    <w:rsid w:val="00C7213F"/>
    <w:rsid w:val="00C72884"/>
    <w:rsid w:val="00C73934"/>
    <w:rsid w:val="00C73B5F"/>
    <w:rsid w:val="00C75B20"/>
    <w:rsid w:val="00C766C6"/>
    <w:rsid w:val="00C76B43"/>
    <w:rsid w:val="00C77DEB"/>
    <w:rsid w:val="00C80327"/>
    <w:rsid w:val="00C81099"/>
    <w:rsid w:val="00C8299D"/>
    <w:rsid w:val="00C82F1F"/>
    <w:rsid w:val="00C83CB0"/>
    <w:rsid w:val="00C8521E"/>
    <w:rsid w:val="00C85E70"/>
    <w:rsid w:val="00C90839"/>
    <w:rsid w:val="00C91C86"/>
    <w:rsid w:val="00C92D02"/>
    <w:rsid w:val="00C93155"/>
    <w:rsid w:val="00C934FB"/>
    <w:rsid w:val="00C93748"/>
    <w:rsid w:val="00C9398E"/>
    <w:rsid w:val="00C93FA3"/>
    <w:rsid w:val="00C9600E"/>
    <w:rsid w:val="00C96145"/>
    <w:rsid w:val="00C96FEF"/>
    <w:rsid w:val="00C97D99"/>
    <w:rsid w:val="00CA0A45"/>
    <w:rsid w:val="00CA11D0"/>
    <w:rsid w:val="00CA1AD2"/>
    <w:rsid w:val="00CA1AEA"/>
    <w:rsid w:val="00CA254E"/>
    <w:rsid w:val="00CA2CDF"/>
    <w:rsid w:val="00CA59DB"/>
    <w:rsid w:val="00CA59E0"/>
    <w:rsid w:val="00CA6118"/>
    <w:rsid w:val="00CB20FA"/>
    <w:rsid w:val="00CB29CA"/>
    <w:rsid w:val="00CB3030"/>
    <w:rsid w:val="00CB3110"/>
    <w:rsid w:val="00CB4426"/>
    <w:rsid w:val="00CB4CCC"/>
    <w:rsid w:val="00CB4E51"/>
    <w:rsid w:val="00CB67D5"/>
    <w:rsid w:val="00CB740C"/>
    <w:rsid w:val="00CB7F57"/>
    <w:rsid w:val="00CC0127"/>
    <w:rsid w:val="00CC205F"/>
    <w:rsid w:val="00CC44AB"/>
    <w:rsid w:val="00CC4C11"/>
    <w:rsid w:val="00CC4DFE"/>
    <w:rsid w:val="00CC78FC"/>
    <w:rsid w:val="00CD1C67"/>
    <w:rsid w:val="00CD1F9B"/>
    <w:rsid w:val="00CD2C5D"/>
    <w:rsid w:val="00CD2DAF"/>
    <w:rsid w:val="00CD3266"/>
    <w:rsid w:val="00CD4392"/>
    <w:rsid w:val="00CD441A"/>
    <w:rsid w:val="00CD4611"/>
    <w:rsid w:val="00CD527E"/>
    <w:rsid w:val="00CD5939"/>
    <w:rsid w:val="00CD6EFD"/>
    <w:rsid w:val="00CE089E"/>
    <w:rsid w:val="00CE0BB8"/>
    <w:rsid w:val="00CE1DC3"/>
    <w:rsid w:val="00CE355A"/>
    <w:rsid w:val="00CE472C"/>
    <w:rsid w:val="00CE476D"/>
    <w:rsid w:val="00CE5753"/>
    <w:rsid w:val="00CE5EDD"/>
    <w:rsid w:val="00CF3DB5"/>
    <w:rsid w:val="00CF4033"/>
    <w:rsid w:val="00CF4048"/>
    <w:rsid w:val="00CF62A5"/>
    <w:rsid w:val="00CF6527"/>
    <w:rsid w:val="00CF6E79"/>
    <w:rsid w:val="00CF7D8E"/>
    <w:rsid w:val="00D0046E"/>
    <w:rsid w:val="00D00E82"/>
    <w:rsid w:val="00D014C4"/>
    <w:rsid w:val="00D0171C"/>
    <w:rsid w:val="00D0256D"/>
    <w:rsid w:val="00D03841"/>
    <w:rsid w:val="00D03B89"/>
    <w:rsid w:val="00D04422"/>
    <w:rsid w:val="00D0464B"/>
    <w:rsid w:val="00D05425"/>
    <w:rsid w:val="00D06910"/>
    <w:rsid w:val="00D06ED2"/>
    <w:rsid w:val="00D07CFC"/>
    <w:rsid w:val="00D07D3F"/>
    <w:rsid w:val="00D10647"/>
    <w:rsid w:val="00D10940"/>
    <w:rsid w:val="00D1295B"/>
    <w:rsid w:val="00D13B0F"/>
    <w:rsid w:val="00D13E8D"/>
    <w:rsid w:val="00D14C91"/>
    <w:rsid w:val="00D15C29"/>
    <w:rsid w:val="00D17102"/>
    <w:rsid w:val="00D20555"/>
    <w:rsid w:val="00D225B7"/>
    <w:rsid w:val="00D22C33"/>
    <w:rsid w:val="00D234DD"/>
    <w:rsid w:val="00D23B0B"/>
    <w:rsid w:val="00D2428D"/>
    <w:rsid w:val="00D26060"/>
    <w:rsid w:val="00D302CE"/>
    <w:rsid w:val="00D30803"/>
    <w:rsid w:val="00D31C30"/>
    <w:rsid w:val="00D3246D"/>
    <w:rsid w:val="00D32E68"/>
    <w:rsid w:val="00D33432"/>
    <w:rsid w:val="00D334F0"/>
    <w:rsid w:val="00D33952"/>
    <w:rsid w:val="00D34C42"/>
    <w:rsid w:val="00D34CCA"/>
    <w:rsid w:val="00D3510F"/>
    <w:rsid w:val="00D35849"/>
    <w:rsid w:val="00D35CF1"/>
    <w:rsid w:val="00D365F9"/>
    <w:rsid w:val="00D36638"/>
    <w:rsid w:val="00D37925"/>
    <w:rsid w:val="00D41A61"/>
    <w:rsid w:val="00D4222D"/>
    <w:rsid w:val="00D4244C"/>
    <w:rsid w:val="00D4385F"/>
    <w:rsid w:val="00D4394A"/>
    <w:rsid w:val="00D43AF4"/>
    <w:rsid w:val="00D44720"/>
    <w:rsid w:val="00D450EF"/>
    <w:rsid w:val="00D456AB"/>
    <w:rsid w:val="00D461D7"/>
    <w:rsid w:val="00D51497"/>
    <w:rsid w:val="00D52179"/>
    <w:rsid w:val="00D52636"/>
    <w:rsid w:val="00D52E88"/>
    <w:rsid w:val="00D55792"/>
    <w:rsid w:val="00D55853"/>
    <w:rsid w:val="00D55EB2"/>
    <w:rsid w:val="00D5614C"/>
    <w:rsid w:val="00D57063"/>
    <w:rsid w:val="00D575C0"/>
    <w:rsid w:val="00D5773C"/>
    <w:rsid w:val="00D6063E"/>
    <w:rsid w:val="00D6100F"/>
    <w:rsid w:val="00D61867"/>
    <w:rsid w:val="00D61F16"/>
    <w:rsid w:val="00D6263C"/>
    <w:rsid w:val="00D62AA1"/>
    <w:rsid w:val="00D62F13"/>
    <w:rsid w:val="00D6389E"/>
    <w:rsid w:val="00D641D2"/>
    <w:rsid w:val="00D647EB"/>
    <w:rsid w:val="00D67B01"/>
    <w:rsid w:val="00D70AA0"/>
    <w:rsid w:val="00D724BC"/>
    <w:rsid w:val="00D73CCA"/>
    <w:rsid w:val="00D75189"/>
    <w:rsid w:val="00D7548C"/>
    <w:rsid w:val="00D7664B"/>
    <w:rsid w:val="00D77184"/>
    <w:rsid w:val="00D80EF0"/>
    <w:rsid w:val="00D819D2"/>
    <w:rsid w:val="00D81BBC"/>
    <w:rsid w:val="00D8204E"/>
    <w:rsid w:val="00D83705"/>
    <w:rsid w:val="00D84674"/>
    <w:rsid w:val="00D85A07"/>
    <w:rsid w:val="00D87A47"/>
    <w:rsid w:val="00D87A7E"/>
    <w:rsid w:val="00D902E7"/>
    <w:rsid w:val="00D919E7"/>
    <w:rsid w:val="00D92573"/>
    <w:rsid w:val="00D92F9B"/>
    <w:rsid w:val="00D931D8"/>
    <w:rsid w:val="00D936EB"/>
    <w:rsid w:val="00D93760"/>
    <w:rsid w:val="00D94B10"/>
    <w:rsid w:val="00D95710"/>
    <w:rsid w:val="00D96D52"/>
    <w:rsid w:val="00DA26AA"/>
    <w:rsid w:val="00DA2A13"/>
    <w:rsid w:val="00DA42CA"/>
    <w:rsid w:val="00DA4DCF"/>
    <w:rsid w:val="00DA6CCB"/>
    <w:rsid w:val="00DA7543"/>
    <w:rsid w:val="00DB009C"/>
    <w:rsid w:val="00DB7D72"/>
    <w:rsid w:val="00DC0287"/>
    <w:rsid w:val="00DC07FF"/>
    <w:rsid w:val="00DC10D2"/>
    <w:rsid w:val="00DC12DB"/>
    <w:rsid w:val="00DC2F3A"/>
    <w:rsid w:val="00DC3272"/>
    <w:rsid w:val="00DC3DF0"/>
    <w:rsid w:val="00DC49F4"/>
    <w:rsid w:val="00DC55B5"/>
    <w:rsid w:val="00DC6043"/>
    <w:rsid w:val="00DC63D8"/>
    <w:rsid w:val="00DC6DB8"/>
    <w:rsid w:val="00DD163E"/>
    <w:rsid w:val="00DD37BD"/>
    <w:rsid w:val="00DD3A27"/>
    <w:rsid w:val="00DD40AF"/>
    <w:rsid w:val="00DD4A92"/>
    <w:rsid w:val="00DD6A97"/>
    <w:rsid w:val="00DD7194"/>
    <w:rsid w:val="00DD7743"/>
    <w:rsid w:val="00DD779B"/>
    <w:rsid w:val="00DE0161"/>
    <w:rsid w:val="00DE0850"/>
    <w:rsid w:val="00DE10AD"/>
    <w:rsid w:val="00DE2814"/>
    <w:rsid w:val="00DE4576"/>
    <w:rsid w:val="00DE4C25"/>
    <w:rsid w:val="00DE4D49"/>
    <w:rsid w:val="00DE5AAA"/>
    <w:rsid w:val="00DE6A57"/>
    <w:rsid w:val="00DE758F"/>
    <w:rsid w:val="00DF0769"/>
    <w:rsid w:val="00DF1A40"/>
    <w:rsid w:val="00DF41A8"/>
    <w:rsid w:val="00DF6D0B"/>
    <w:rsid w:val="00E01898"/>
    <w:rsid w:val="00E019FD"/>
    <w:rsid w:val="00E01FD8"/>
    <w:rsid w:val="00E029DD"/>
    <w:rsid w:val="00E02C21"/>
    <w:rsid w:val="00E034FD"/>
    <w:rsid w:val="00E049C4"/>
    <w:rsid w:val="00E04D65"/>
    <w:rsid w:val="00E07FE3"/>
    <w:rsid w:val="00E100EF"/>
    <w:rsid w:val="00E12E0C"/>
    <w:rsid w:val="00E14B84"/>
    <w:rsid w:val="00E15D5A"/>
    <w:rsid w:val="00E1600C"/>
    <w:rsid w:val="00E16340"/>
    <w:rsid w:val="00E16F71"/>
    <w:rsid w:val="00E1723A"/>
    <w:rsid w:val="00E17CD2"/>
    <w:rsid w:val="00E20A09"/>
    <w:rsid w:val="00E20F4A"/>
    <w:rsid w:val="00E214D4"/>
    <w:rsid w:val="00E21E3A"/>
    <w:rsid w:val="00E22330"/>
    <w:rsid w:val="00E24824"/>
    <w:rsid w:val="00E249FC"/>
    <w:rsid w:val="00E253F6"/>
    <w:rsid w:val="00E27704"/>
    <w:rsid w:val="00E30FB7"/>
    <w:rsid w:val="00E3174A"/>
    <w:rsid w:val="00E37D45"/>
    <w:rsid w:val="00E4183F"/>
    <w:rsid w:val="00E41DFA"/>
    <w:rsid w:val="00E436B9"/>
    <w:rsid w:val="00E4396E"/>
    <w:rsid w:val="00E43E25"/>
    <w:rsid w:val="00E44813"/>
    <w:rsid w:val="00E44B25"/>
    <w:rsid w:val="00E44DC4"/>
    <w:rsid w:val="00E4548C"/>
    <w:rsid w:val="00E4617C"/>
    <w:rsid w:val="00E46526"/>
    <w:rsid w:val="00E46EDB"/>
    <w:rsid w:val="00E4777E"/>
    <w:rsid w:val="00E4795A"/>
    <w:rsid w:val="00E50259"/>
    <w:rsid w:val="00E51DB8"/>
    <w:rsid w:val="00E51DD1"/>
    <w:rsid w:val="00E53BF1"/>
    <w:rsid w:val="00E54637"/>
    <w:rsid w:val="00E54740"/>
    <w:rsid w:val="00E54BB0"/>
    <w:rsid w:val="00E55811"/>
    <w:rsid w:val="00E55B5B"/>
    <w:rsid w:val="00E56712"/>
    <w:rsid w:val="00E56B8D"/>
    <w:rsid w:val="00E57482"/>
    <w:rsid w:val="00E60159"/>
    <w:rsid w:val="00E605A9"/>
    <w:rsid w:val="00E60971"/>
    <w:rsid w:val="00E61FCC"/>
    <w:rsid w:val="00E62829"/>
    <w:rsid w:val="00E6309D"/>
    <w:rsid w:val="00E6422B"/>
    <w:rsid w:val="00E652C2"/>
    <w:rsid w:val="00E6609D"/>
    <w:rsid w:val="00E666BD"/>
    <w:rsid w:val="00E66911"/>
    <w:rsid w:val="00E66ABD"/>
    <w:rsid w:val="00E67E2D"/>
    <w:rsid w:val="00E67E31"/>
    <w:rsid w:val="00E70418"/>
    <w:rsid w:val="00E76B47"/>
    <w:rsid w:val="00E77920"/>
    <w:rsid w:val="00E8139B"/>
    <w:rsid w:val="00E81C08"/>
    <w:rsid w:val="00E82905"/>
    <w:rsid w:val="00E862BF"/>
    <w:rsid w:val="00E8647F"/>
    <w:rsid w:val="00E8740C"/>
    <w:rsid w:val="00E8746E"/>
    <w:rsid w:val="00E87BB7"/>
    <w:rsid w:val="00E9051A"/>
    <w:rsid w:val="00E90736"/>
    <w:rsid w:val="00E91280"/>
    <w:rsid w:val="00E91746"/>
    <w:rsid w:val="00E91E52"/>
    <w:rsid w:val="00E94EC4"/>
    <w:rsid w:val="00E955C3"/>
    <w:rsid w:val="00E96C5D"/>
    <w:rsid w:val="00E96D68"/>
    <w:rsid w:val="00E97436"/>
    <w:rsid w:val="00EA1F8F"/>
    <w:rsid w:val="00EA22E7"/>
    <w:rsid w:val="00EA23DF"/>
    <w:rsid w:val="00EA4F60"/>
    <w:rsid w:val="00EA7724"/>
    <w:rsid w:val="00EB1A08"/>
    <w:rsid w:val="00EB247A"/>
    <w:rsid w:val="00EB2F53"/>
    <w:rsid w:val="00EB321A"/>
    <w:rsid w:val="00EB477E"/>
    <w:rsid w:val="00EB7847"/>
    <w:rsid w:val="00EB7CA0"/>
    <w:rsid w:val="00EC0CCB"/>
    <w:rsid w:val="00EC14C4"/>
    <w:rsid w:val="00EC182F"/>
    <w:rsid w:val="00EC1AB7"/>
    <w:rsid w:val="00EC417C"/>
    <w:rsid w:val="00EC4D7F"/>
    <w:rsid w:val="00EC6B3B"/>
    <w:rsid w:val="00EC7154"/>
    <w:rsid w:val="00ED0C6E"/>
    <w:rsid w:val="00ED11A8"/>
    <w:rsid w:val="00ED1579"/>
    <w:rsid w:val="00ED2D9E"/>
    <w:rsid w:val="00ED4B5B"/>
    <w:rsid w:val="00ED5FFA"/>
    <w:rsid w:val="00ED7350"/>
    <w:rsid w:val="00EE192E"/>
    <w:rsid w:val="00EE2E9C"/>
    <w:rsid w:val="00EE369F"/>
    <w:rsid w:val="00EE37E0"/>
    <w:rsid w:val="00EE3A35"/>
    <w:rsid w:val="00EE3EB4"/>
    <w:rsid w:val="00EE6717"/>
    <w:rsid w:val="00EE776D"/>
    <w:rsid w:val="00EE7AA1"/>
    <w:rsid w:val="00EF130D"/>
    <w:rsid w:val="00EF417D"/>
    <w:rsid w:val="00EF44E5"/>
    <w:rsid w:val="00EF532F"/>
    <w:rsid w:val="00EF54DA"/>
    <w:rsid w:val="00EF5609"/>
    <w:rsid w:val="00EF57B4"/>
    <w:rsid w:val="00EF6E15"/>
    <w:rsid w:val="00EF756F"/>
    <w:rsid w:val="00EF77E2"/>
    <w:rsid w:val="00EF7CDC"/>
    <w:rsid w:val="00F01895"/>
    <w:rsid w:val="00F018E5"/>
    <w:rsid w:val="00F0269E"/>
    <w:rsid w:val="00F02EAC"/>
    <w:rsid w:val="00F05471"/>
    <w:rsid w:val="00F07124"/>
    <w:rsid w:val="00F072AC"/>
    <w:rsid w:val="00F10F06"/>
    <w:rsid w:val="00F11219"/>
    <w:rsid w:val="00F11744"/>
    <w:rsid w:val="00F123B5"/>
    <w:rsid w:val="00F1461E"/>
    <w:rsid w:val="00F158A2"/>
    <w:rsid w:val="00F1712B"/>
    <w:rsid w:val="00F20A9A"/>
    <w:rsid w:val="00F2126A"/>
    <w:rsid w:val="00F2186B"/>
    <w:rsid w:val="00F21F60"/>
    <w:rsid w:val="00F23DD6"/>
    <w:rsid w:val="00F23E58"/>
    <w:rsid w:val="00F251D6"/>
    <w:rsid w:val="00F253F3"/>
    <w:rsid w:val="00F25649"/>
    <w:rsid w:val="00F268A7"/>
    <w:rsid w:val="00F268E2"/>
    <w:rsid w:val="00F3155D"/>
    <w:rsid w:val="00F3277E"/>
    <w:rsid w:val="00F3306B"/>
    <w:rsid w:val="00F33C8E"/>
    <w:rsid w:val="00F35EEE"/>
    <w:rsid w:val="00F40DEE"/>
    <w:rsid w:val="00F414E6"/>
    <w:rsid w:val="00F418FB"/>
    <w:rsid w:val="00F44D73"/>
    <w:rsid w:val="00F46DC0"/>
    <w:rsid w:val="00F46E5D"/>
    <w:rsid w:val="00F47247"/>
    <w:rsid w:val="00F47892"/>
    <w:rsid w:val="00F479CC"/>
    <w:rsid w:val="00F47ECF"/>
    <w:rsid w:val="00F51265"/>
    <w:rsid w:val="00F51542"/>
    <w:rsid w:val="00F518D6"/>
    <w:rsid w:val="00F53E29"/>
    <w:rsid w:val="00F54107"/>
    <w:rsid w:val="00F55E7A"/>
    <w:rsid w:val="00F56656"/>
    <w:rsid w:val="00F606A6"/>
    <w:rsid w:val="00F61FAA"/>
    <w:rsid w:val="00F6233C"/>
    <w:rsid w:val="00F63568"/>
    <w:rsid w:val="00F63AC7"/>
    <w:rsid w:val="00F64700"/>
    <w:rsid w:val="00F6510F"/>
    <w:rsid w:val="00F65793"/>
    <w:rsid w:val="00F66708"/>
    <w:rsid w:val="00F66BB6"/>
    <w:rsid w:val="00F7594F"/>
    <w:rsid w:val="00F75F25"/>
    <w:rsid w:val="00F76B32"/>
    <w:rsid w:val="00F76BA9"/>
    <w:rsid w:val="00F7708F"/>
    <w:rsid w:val="00F77C61"/>
    <w:rsid w:val="00F80DFB"/>
    <w:rsid w:val="00F81EC3"/>
    <w:rsid w:val="00F82C74"/>
    <w:rsid w:val="00F840EE"/>
    <w:rsid w:val="00F862CE"/>
    <w:rsid w:val="00F9290A"/>
    <w:rsid w:val="00F93028"/>
    <w:rsid w:val="00F93213"/>
    <w:rsid w:val="00F93694"/>
    <w:rsid w:val="00F93792"/>
    <w:rsid w:val="00F93824"/>
    <w:rsid w:val="00F9415A"/>
    <w:rsid w:val="00F95825"/>
    <w:rsid w:val="00F962EC"/>
    <w:rsid w:val="00F967BC"/>
    <w:rsid w:val="00F96EE3"/>
    <w:rsid w:val="00F97F15"/>
    <w:rsid w:val="00FA140E"/>
    <w:rsid w:val="00FA2956"/>
    <w:rsid w:val="00FA3DFC"/>
    <w:rsid w:val="00FB22E5"/>
    <w:rsid w:val="00FB345A"/>
    <w:rsid w:val="00FB5C8B"/>
    <w:rsid w:val="00FB71C2"/>
    <w:rsid w:val="00FB7DED"/>
    <w:rsid w:val="00FC13F5"/>
    <w:rsid w:val="00FC190D"/>
    <w:rsid w:val="00FC3A2A"/>
    <w:rsid w:val="00FC55BE"/>
    <w:rsid w:val="00FC5927"/>
    <w:rsid w:val="00FC6C20"/>
    <w:rsid w:val="00FD1F09"/>
    <w:rsid w:val="00FD2E7C"/>
    <w:rsid w:val="00FD38FE"/>
    <w:rsid w:val="00FD3EE5"/>
    <w:rsid w:val="00FD4393"/>
    <w:rsid w:val="00FD54E5"/>
    <w:rsid w:val="00FD6EC4"/>
    <w:rsid w:val="00FD73F4"/>
    <w:rsid w:val="00FE138F"/>
    <w:rsid w:val="00FE487E"/>
    <w:rsid w:val="00FE58F4"/>
    <w:rsid w:val="00FE6A2A"/>
    <w:rsid w:val="00FE6A9C"/>
    <w:rsid w:val="00FE6B04"/>
    <w:rsid w:val="00FF0D02"/>
    <w:rsid w:val="00FF1209"/>
    <w:rsid w:val="00FF20AF"/>
    <w:rsid w:val="00FF46D9"/>
    <w:rsid w:val="00FF52C3"/>
    <w:rsid w:val="00FF5D7E"/>
    <w:rsid w:val="00FF60DA"/>
    <w:rsid w:val="00FF63DA"/>
    <w:rsid w:val="00FF708B"/>
    <w:rsid w:val="013D32DB"/>
    <w:rsid w:val="02A4573C"/>
    <w:rsid w:val="02D219CD"/>
    <w:rsid w:val="02E2CD38"/>
    <w:rsid w:val="0482B1BC"/>
    <w:rsid w:val="05671A6D"/>
    <w:rsid w:val="0792AAB7"/>
    <w:rsid w:val="0B500F8B"/>
    <w:rsid w:val="0C1622CD"/>
    <w:rsid w:val="0C4E6260"/>
    <w:rsid w:val="0CE23374"/>
    <w:rsid w:val="0D876A02"/>
    <w:rsid w:val="10253BF7"/>
    <w:rsid w:val="104957AC"/>
    <w:rsid w:val="105B2F61"/>
    <w:rsid w:val="106D1D6A"/>
    <w:rsid w:val="112867FD"/>
    <w:rsid w:val="115199FA"/>
    <w:rsid w:val="12A18717"/>
    <w:rsid w:val="1505A622"/>
    <w:rsid w:val="1548235A"/>
    <w:rsid w:val="16FB0E78"/>
    <w:rsid w:val="171B7220"/>
    <w:rsid w:val="177742E8"/>
    <w:rsid w:val="1D2D64CC"/>
    <w:rsid w:val="1D489018"/>
    <w:rsid w:val="1F6071A2"/>
    <w:rsid w:val="1FB41AE1"/>
    <w:rsid w:val="1FC0EF43"/>
    <w:rsid w:val="2011EA5D"/>
    <w:rsid w:val="207ADBCF"/>
    <w:rsid w:val="20B6B074"/>
    <w:rsid w:val="21D13B7E"/>
    <w:rsid w:val="2648C9F0"/>
    <w:rsid w:val="2F15D9CB"/>
    <w:rsid w:val="2FF5B932"/>
    <w:rsid w:val="310194E7"/>
    <w:rsid w:val="32267FCF"/>
    <w:rsid w:val="33471AB8"/>
    <w:rsid w:val="34DF718E"/>
    <w:rsid w:val="357632AB"/>
    <w:rsid w:val="35B882D1"/>
    <w:rsid w:val="372BB741"/>
    <w:rsid w:val="372C492F"/>
    <w:rsid w:val="37A51A9C"/>
    <w:rsid w:val="3D2C7A0B"/>
    <w:rsid w:val="3E69CA5B"/>
    <w:rsid w:val="412D6697"/>
    <w:rsid w:val="4782BF41"/>
    <w:rsid w:val="47B9EE64"/>
    <w:rsid w:val="48BF2F78"/>
    <w:rsid w:val="4968DAF2"/>
    <w:rsid w:val="4B4EE92E"/>
    <w:rsid w:val="4CF7A57F"/>
    <w:rsid w:val="4D63C6F6"/>
    <w:rsid w:val="4E3AE45C"/>
    <w:rsid w:val="4F14CB33"/>
    <w:rsid w:val="5021A5CE"/>
    <w:rsid w:val="5157F5D6"/>
    <w:rsid w:val="51AF0513"/>
    <w:rsid w:val="576107C5"/>
    <w:rsid w:val="59DB849F"/>
    <w:rsid w:val="5AC352CD"/>
    <w:rsid w:val="5B428E62"/>
    <w:rsid w:val="5CD71ED4"/>
    <w:rsid w:val="5EAA4365"/>
    <w:rsid w:val="60E8610A"/>
    <w:rsid w:val="617596E1"/>
    <w:rsid w:val="62B9E6F4"/>
    <w:rsid w:val="6317ADAC"/>
    <w:rsid w:val="659BEE8E"/>
    <w:rsid w:val="67EA0D0C"/>
    <w:rsid w:val="68A96322"/>
    <w:rsid w:val="6A291282"/>
    <w:rsid w:val="6F496C2D"/>
    <w:rsid w:val="717B3D9A"/>
    <w:rsid w:val="743781CC"/>
    <w:rsid w:val="7B209EA0"/>
    <w:rsid w:val="7C241FF5"/>
    <w:rsid w:val="7E2B8850"/>
    <w:rsid w:val="7EAA8F61"/>
    <w:rsid w:val="7ECEF06A"/>
    <w:rsid w:val="7ED6426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56E7F"/>
  <w15:chartTrackingRefBased/>
  <w15:docId w15:val="{5396C410-790C-4C2B-85E9-DF8C520A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e PART"/>
    <w:qFormat/>
    <w:rsid w:val="00CA254E"/>
    <w:rPr>
      <w:rFonts w:ascii="PF Square Sans Pro" w:hAnsi="PF Square Sans Pro"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E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40EC2"/>
    <w:rPr>
      <w:rFonts w:ascii="Times New Roman" w:hAnsi="Times New Roman" w:cs="Times New Roman"/>
      <w:sz w:val="18"/>
      <w:szCs w:val="18"/>
      <w:lang w:val="en-GB"/>
    </w:rPr>
  </w:style>
  <w:style w:type="paragraph" w:customStyle="1" w:styleId="Paragrafobase">
    <w:name w:val="[Paragrafo base]"/>
    <w:basedOn w:val="Normal"/>
    <w:uiPriority w:val="99"/>
    <w:rsid w:val="00240EC2"/>
    <w:pPr>
      <w:autoSpaceDE w:val="0"/>
      <w:autoSpaceDN w:val="0"/>
      <w:adjustRightInd w:val="0"/>
      <w:spacing w:line="288" w:lineRule="auto"/>
      <w:textAlignment w:val="center"/>
    </w:pPr>
    <w:rPr>
      <w:rFonts w:ascii="Minion Pro" w:hAnsi="Minion Pro" w:cs="Minion Pro"/>
      <w:color w:val="000000"/>
      <w:lang w:val="it-IT"/>
    </w:rPr>
  </w:style>
  <w:style w:type="paragraph" w:styleId="Header">
    <w:name w:val="header"/>
    <w:basedOn w:val="Normal"/>
    <w:link w:val="HeaderChar"/>
    <w:uiPriority w:val="99"/>
    <w:unhideWhenUsed/>
    <w:rsid w:val="0031528D"/>
    <w:pPr>
      <w:tabs>
        <w:tab w:val="center" w:pos="4819"/>
        <w:tab w:val="right" w:pos="9638"/>
      </w:tabs>
    </w:pPr>
  </w:style>
  <w:style w:type="character" w:customStyle="1" w:styleId="HeaderChar">
    <w:name w:val="Header Char"/>
    <w:basedOn w:val="DefaultParagraphFont"/>
    <w:link w:val="Header"/>
    <w:uiPriority w:val="99"/>
    <w:rsid w:val="0031528D"/>
    <w:rPr>
      <w:rFonts w:ascii="PF Square Sans Pro" w:hAnsi="PF Square Sans Pro" w:cs="Times New Roman"/>
      <w:lang w:val="en-GB"/>
    </w:rPr>
  </w:style>
  <w:style w:type="paragraph" w:styleId="Footer">
    <w:name w:val="footer"/>
    <w:basedOn w:val="Normal"/>
    <w:link w:val="FooterChar"/>
    <w:uiPriority w:val="99"/>
    <w:unhideWhenUsed/>
    <w:rsid w:val="0031528D"/>
    <w:pPr>
      <w:tabs>
        <w:tab w:val="center" w:pos="4819"/>
        <w:tab w:val="right" w:pos="9638"/>
      </w:tabs>
    </w:pPr>
  </w:style>
  <w:style w:type="character" w:customStyle="1" w:styleId="FooterChar">
    <w:name w:val="Footer Char"/>
    <w:basedOn w:val="DefaultParagraphFont"/>
    <w:link w:val="Footer"/>
    <w:uiPriority w:val="99"/>
    <w:rsid w:val="0031528D"/>
    <w:rPr>
      <w:rFonts w:ascii="PF Square Sans Pro" w:hAnsi="PF Square Sans Pro" w:cs="Times New Roman"/>
      <w:lang w:val="en-GB"/>
    </w:rPr>
  </w:style>
  <w:style w:type="paragraph" w:styleId="ListParagraph">
    <w:name w:val="List Paragraph"/>
    <w:basedOn w:val="Normal"/>
    <w:uiPriority w:val="34"/>
    <w:qFormat/>
    <w:rsid w:val="00FC55BE"/>
    <w:pPr>
      <w:spacing w:after="200" w:line="276" w:lineRule="auto"/>
      <w:ind w:left="720"/>
      <w:contextualSpacing/>
    </w:pPr>
    <w:rPr>
      <w:rFonts w:asciiTheme="minorHAnsi" w:eastAsiaTheme="minorHAnsi" w:hAnsiTheme="minorHAnsi" w:cstheme="minorBidi"/>
      <w:sz w:val="22"/>
      <w:szCs w:val="22"/>
      <w:lang w:val="lt-LT"/>
    </w:rPr>
  </w:style>
  <w:style w:type="paragraph" w:customStyle="1" w:styleId="EYTableH2">
    <w:name w:val="EY Table H2"/>
    <w:next w:val="EYTableBody"/>
    <w:rsid w:val="00FC55BE"/>
    <w:pPr>
      <w:spacing w:before="60" w:after="60" w:line="240" w:lineRule="exact"/>
      <w:ind w:right="222"/>
    </w:pPr>
    <w:rPr>
      <w:rFonts w:ascii="Arial" w:hAnsi="Arial" w:cs="Times New Roman"/>
      <w:color w:val="FFFFFF" w:themeColor="background1"/>
      <w:sz w:val="18"/>
      <w:szCs w:val="20"/>
      <w:lang w:val="en-US"/>
    </w:rPr>
  </w:style>
  <w:style w:type="paragraph" w:customStyle="1" w:styleId="EYTableBody">
    <w:name w:val="EY Table Body"/>
    <w:autoRedefine/>
    <w:rsid w:val="00FC55BE"/>
    <w:pPr>
      <w:spacing w:before="60" w:after="60" w:line="240" w:lineRule="exact"/>
      <w:ind w:hanging="14"/>
    </w:pPr>
    <w:rPr>
      <w:rFonts w:ascii="Arial" w:hAnsi="Arial" w:cs="Times New Roman"/>
      <w:color w:val="000000"/>
      <w:sz w:val="18"/>
      <w:szCs w:val="17"/>
      <w:lang w:val="en-US"/>
    </w:rPr>
  </w:style>
  <w:style w:type="table" w:customStyle="1" w:styleId="EYTableGrid2">
    <w:name w:val="EY Table Grid 2"/>
    <w:basedOn w:val="TableNormal"/>
    <w:rsid w:val="00FC55BE"/>
    <w:rPr>
      <w:rFonts w:ascii="EYInterstate Light" w:hAnsi="EYInterstate Light" w:cs="Times New Roman"/>
      <w:sz w:val="18"/>
      <w:szCs w:val="20"/>
      <w:lang w:val="en-US"/>
    </w:rPr>
    <w:tblPr>
      <w:tblStyleRowBandSize w:val="1"/>
      <w:tblInd w:w="144" w:type="dxa"/>
      <w:tblBorders>
        <w:bottom w:val="single" w:sz="4" w:space="0" w:color="9D9FA1"/>
        <w:insideH w:val="single" w:sz="4" w:space="0" w:color="9D9FA1"/>
        <w:insideV w:val="single" w:sz="4" w:space="0" w:color="9D9FA1"/>
      </w:tblBorders>
    </w:tblPr>
    <w:trPr>
      <w:cantSplit/>
    </w:trPr>
    <w:tblStylePr w:type="firstRow">
      <w:rPr>
        <w:rFonts w:ascii="@Yu Gothic Medium" w:hAnsi="@Yu Gothic Medium"/>
        <w:color w:val="FFFFFF" w:themeColor="background1"/>
        <w:sz w:val="20"/>
      </w:rPr>
      <w:tblPr/>
      <w:trPr>
        <w:tblHeader/>
      </w:trPr>
      <w:tcPr>
        <w:tcBorders>
          <w:insideV w:val="single" w:sz="4" w:space="0" w:color="C9CACB"/>
        </w:tcBorders>
        <w:shd w:val="clear" w:color="auto" w:fill="58585A"/>
      </w:tcPr>
    </w:tblStylePr>
    <w:tblStylePr w:type="nwCell">
      <w:rPr>
        <w:rFonts w:ascii="Segoe UI" w:hAnsi="Segoe UI"/>
        <w:color w:val="FFFFFF"/>
        <w:sz w:val="24"/>
      </w:rPr>
    </w:tblStylePr>
  </w:style>
  <w:style w:type="paragraph" w:customStyle="1" w:styleId="EYTableH1">
    <w:name w:val="EY Table H1"/>
    <w:next w:val="EYTableH2"/>
    <w:autoRedefine/>
    <w:rsid w:val="00FC55BE"/>
    <w:pPr>
      <w:spacing w:before="60" w:after="60" w:line="200" w:lineRule="exact"/>
    </w:pPr>
    <w:rPr>
      <w:rFonts w:ascii="Arial" w:hAnsi="Arial" w:cs="Times New Roman"/>
      <w:b/>
      <w:color w:val="FFFFFF" w:themeColor="background1"/>
      <w:sz w:val="20"/>
      <w:szCs w:val="20"/>
      <w:lang w:val="en-US"/>
    </w:rPr>
  </w:style>
  <w:style w:type="paragraph" w:customStyle="1" w:styleId="EYTableNumber">
    <w:name w:val="EY Table Number"/>
    <w:basedOn w:val="EYTableBody"/>
    <w:qFormat/>
    <w:rsid w:val="00FC55BE"/>
    <w:pPr>
      <w:numPr>
        <w:numId w:val="1"/>
      </w:numPr>
      <w:tabs>
        <w:tab w:val="left" w:pos="372"/>
      </w:tabs>
    </w:pPr>
  </w:style>
  <w:style w:type="table" w:styleId="TableGridLight">
    <w:name w:val="Grid Table Light"/>
    <w:basedOn w:val="TableNormal"/>
    <w:uiPriority w:val="40"/>
    <w:rsid w:val="00FC55BE"/>
    <w:rPr>
      <w:rFonts w:eastAsiaTheme="minorHAnsi"/>
      <w:sz w:val="22"/>
      <w:szCs w:val="22"/>
      <w:lang w:val="lt-L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65268B"/>
    <w:pPr>
      <w:spacing w:before="100" w:beforeAutospacing="1" w:after="100" w:afterAutospacing="1"/>
    </w:pPr>
    <w:rPr>
      <w:rFonts w:ascii="Times New Roman" w:hAnsi="Times New Roman"/>
      <w:lang w:val="lt-LT" w:eastAsia="lt-LT"/>
    </w:rPr>
  </w:style>
  <w:style w:type="character" w:styleId="Hyperlink">
    <w:name w:val="Hyperlink"/>
    <w:basedOn w:val="DefaultParagraphFont"/>
    <w:uiPriority w:val="99"/>
    <w:unhideWhenUsed/>
    <w:rsid w:val="00993828"/>
    <w:rPr>
      <w:color w:val="0000FF"/>
      <w:u w:val="single"/>
    </w:rPr>
  </w:style>
  <w:style w:type="character" w:styleId="UnresolvedMention">
    <w:name w:val="Unresolved Mention"/>
    <w:basedOn w:val="DefaultParagraphFont"/>
    <w:uiPriority w:val="99"/>
    <w:unhideWhenUsed/>
    <w:rsid w:val="00993828"/>
    <w:rPr>
      <w:color w:val="605E5C"/>
      <w:shd w:val="clear" w:color="auto" w:fill="E1DFDD"/>
    </w:rPr>
  </w:style>
  <w:style w:type="character" w:styleId="CommentReference">
    <w:name w:val="annotation reference"/>
    <w:basedOn w:val="DefaultParagraphFont"/>
    <w:uiPriority w:val="99"/>
    <w:semiHidden/>
    <w:unhideWhenUsed/>
    <w:rsid w:val="004F35B8"/>
    <w:rPr>
      <w:sz w:val="16"/>
      <w:szCs w:val="16"/>
    </w:rPr>
  </w:style>
  <w:style w:type="paragraph" w:styleId="CommentText">
    <w:name w:val="annotation text"/>
    <w:basedOn w:val="Normal"/>
    <w:link w:val="CommentTextChar"/>
    <w:uiPriority w:val="99"/>
    <w:unhideWhenUsed/>
    <w:rsid w:val="004F35B8"/>
    <w:rPr>
      <w:sz w:val="20"/>
      <w:szCs w:val="20"/>
    </w:rPr>
  </w:style>
  <w:style w:type="character" w:customStyle="1" w:styleId="CommentTextChar">
    <w:name w:val="Comment Text Char"/>
    <w:basedOn w:val="DefaultParagraphFont"/>
    <w:link w:val="CommentText"/>
    <w:uiPriority w:val="99"/>
    <w:rsid w:val="004F35B8"/>
    <w:rPr>
      <w:rFonts w:ascii="PF Square Sans Pro" w:hAnsi="PF Square Sans Pro"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F35B8"/>
    <w:rPr>
      <w:b/>
      <w:bCs/>
    </w:rPr>
  </w:style>
  <w:style w:type="character" w:customStyle="1" w:styleId="CommentSubjectChar">
    <w:name w:val="Comment Subject Char"/>
    <w:basedOn w:val="CommentTextChar"/>
    <w:link w:val="CommentSubject"/>
    <w:uiPriority w:val="99"/>
    <w:semiHidden/>
    <w:rsid w:val="004F35B8"/>
    <w:rPr>
      <w:rFonts w:ascii="PF Square Sans Pro" w:hAnsi="PF Square Sans Pro" w:cs="Times New Roman"/>
      <w:b/>
      <w:bCs/>
      <w:sz w:val="20"/>
      <w:szCs w:val="20"/>
      <w:lang w:val="en-GB"/>
    </w:rPr>
  </w:style>
  <w:style w:type="character" w:styleId="Mention">
    <w:name w:val="Mention"/>
    <w:basedOn w:val="DefaultParagraphFont"/>
    <w:uiPriority w:val="99"/>
    <w:unhideWhenUsed/>
    <w:rsid w:val="00261A7E"/>
    <w:rPr>
      <w:color w:val="2B579A"/>
      <w:shd w:val="clear" w:color="auto" w:fill="E1DFDD"/>
    </w:rPr>
  </w:style>
  <w:style w:type="table" w:customStyle="1" w:styleId="EYTableGrid21">
    <w:name w:val="EY Table Grid 21"/>
    <w:basedOn w:val="TableNormal"/>
    <w:rsid w:val="00D73CCA"/>
    <w:rPr>
      <w:rFonts w:ascii="EYInterstate Light" w:hAnsi="EYInterstate Light" w:cs="Times New Roman"/>
      <w:sz w:val="18"/>
      <w:szCs w:val="20"/>
      <w:lang w:val="en-US"/>
    </w:rPr>
    <w:tblPr>
      <w:tblStyleRowBandSize w:val="1"/>
      <w:tblInd w:w="0" w:type="nil"/>
      <w:tblBorders>
        <w:bottom w:val="single" w:sz="4" w:space="0" w:color="9D9FA1"/>
        <w:insideH w:val="single" w:sz="4" w:space="0" w:color="9D9FA1"/>
        <w:insideV w:val="single" w:sz="4" w:space="0" w:color="9D9FA1"/>
      </w:tblBorders>
    </w:tblPr>
    <w:tblStylePr w:type="firstRow">
      <w:rPr>
        <w:rFonts w:ascii="@Yu Gothic Medium" w:hAnsi="@Yu Gothic Medium" w:hint="default"/>
        <w:color w:val="FFFFFF" w:themeColor="background1"/>
        <w:sz w:val="20"/>
        <w:szCs w:val="20"/>
      </w:rPr>
      <w:tblPr/>
      <w:tcPr>
        <w:tcBorders>
          <w:insideV w:val="single" w:sz="4" w:space="0" w:color="C9CACB"/>
        </w:tcBorders>
        <w:shd w:val="clear" w:color="auto" w:fill="58585A"/>
      </w:tcPr>
    </w:tblStylePr>
    <w:tblStylePr w:type="nwCell">
      <w:rPr>
        <w:rFonts w:ascii="Segoe UI" w:hAnsi="Segoe UI" w:hint="default"/>
        <w:color w:val="FFFFFF"/>
        <w:sz w:val="24"/>
        <w:szCs w:val="24"/>
      </w:rPr>
    </w:tblStylePr>
  </w:style>
  <w:style w:type="paragraph" w:styleId="Revision">
    <w:name w:val="Revision"/>
    <w:hidden/>
    <w:uiPriority w:val="99"/>
    <w:semiHidden/>
    <w:rsid w:val="00E16F71"/>
    <w:rPr>
      <w:rFonts w:ascii="PF Square Sans Pro" w:hAnsi="PF Square Sans Pro"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0506">
      <w:bodyDiv w:val="1"/>
      <w:marLeft w:val="0"/>
      <w:marRight w:val="0"/>
      <w:marTop w:val="0"/>
      <w:marBottom w:val="0"/>
      <w:divBdr>
        <w:top w:val="none" w:sz="0" w:space="0" w:color="auto"/>
        <w:left w:val="none" w:sz="0" w:space="0" w:color="auto"/>
        <w:bottom w:val="none" w:sz="0" w:space="0" w:color="auto"/>
        <w:right w:val="none" w:sz="0" w:space="0" w:color="auto"/>
      </w:divBdr>
      <w:divsChild>
        <w:div w:id="820082579">
          <w:marLeft w:val="360"/>
          <w:marRight w:val="0"/>
          <w:marTop w:val="120"/>
          <w:marBottom w:val="120"/>
          <w:divBdr>
            <w:top w:val="none" w:sz="0" w:space="0" w:color="auto"/>
            <w:left w:val="none" w:sz="0" w:space="0" w:color="auto"/>
            <w:bottom w:val="none" w:sz="0" w:space="0" w:color="auto"/>
            <w:right w:val="none" w:sz="0" w:space="0" w:color="auto"/>
          </w:divBdr>
        </w:div>
      </w:divsChild>
    </w:div>
    <w:div w:id="18095392">
      <w:bodyDiv w:val="1"/>
      <w:marLeft w:val="0"/>
      <w:marRight w:val="0"/>
      <w:marTop w:val="0"/>
      <w:marBottom w:val="0"/>
      <w:divBdr>
        <w:top w:val="none" w:sz="0" w:space="0" w:color="auto"/>
        <w:left w:val="none" w:sz="0" w:space="0" w:color="auto"/>
        <w:bottom w:val="none" w:sz="0" w:space="0" w:color="auto"/>
        <w:right w:val="none" w:sz="0" w:space="0" w:color="auto"/>
      </w:divBdr>
    </w:div>
    <w:div w:id="58483413">
      <w:bodyDiv w:val="1"/>
      <w:marLeft w:val="0"/>
      <w:marRight w:val="0"/>
      <w:marTop w:val="0"/>
      <w:marBottom w:val="0"/>
      <w:divBdr>
        <w:top w:val="none" w:sz="0" w:space="0" w:color="auto"/>
        <w:left w:val="none" w:sz="0" w:space="0" w:color="auto"/>
        <w:bottom w:val="none" w:sz="0" w:space="0" w:color="auto"/>
        <w:right w:val="none" w:sz="0" w:space="0" w:color="auto"/>
      </w:divBdr>
    </w:div>
    <w:div w:id="59407813">
      <w:bodyDiv w:val="1"/>
      <w:marLeft w:val="0"/>
      <w:marRight w:val="0"/>
      <w:marTop w:val="0"/>
      <w:marBottom w:val="0"/>
      <w:divBdr>
        <w:top w:val="none" w:sz="0" w:space="0" w:color="auto"/>
        <w:left w:val="none" w:sz="0" w:space="0" w:color="auto"/>
        <w:bottom w:val="none" w:sz="0" w:space="0" w:color="auto"/>
        <w:right w:val="none" w:sz="0" w:space="0" w:color="auto"/>
      </w:divBdr>
    </w:div>
    <w:div w:id="98835112">
      <w:bodyDiv w:val="1"/>
      <w:marLeft w:val="0"/>
      <w:marRight w:val="0"/>
      <w:marTop w:val="0"/>
      <w:marBottom w:val="0"/>
      <w:divBdr>
        <w:top w:val="none" w:sz="0" w:space="0" w:color="auto"/>
        <w:left w:val="none" w:sz="0" w:space="0" w:color="auto"/>
        <w:bottom w:val="none" w:sz="0" w:space="0" w:color="auto"/>
        <w:right w:val="none" w:sz="0" w:space="0" w:color="auto"/>
      </w:divBdr>
    </w:div>
    <w:div w:id="165172436">
      <w:bodyDiv w:val="1"/>
      <w:marLeft w:val="0"/>
      <w:marRight w:val="0"/>
      <w:marTop w:val="0"/>
      <w:marBottom w:val="0"/>
      <w:divBdr>
        <w:top w:val="none" w:sz="0" w:space="0" w:color="auto"/>
        <w:left w:val="none" w:sz="0" w:space="0" w:color="auto"/>
        <w:bottom w:val="none" w:sz="0" w:space="0" w:color="auto"/>
        <w:right w:val="none" w:sz="0" w:space="0" w:color="auto"/>
      </w:divBdr>
    </w:div>
    <w:div w:id="171720442">
      <w:bodyDiv w:val="1"/>
      <w:marLeft w:val="0"/>
      <w:marRight w:val="0"/>
      <w:marTop w:val="0"/>
      <w:marBottom w:val="0"/>
      <w:divBdr>
        <w:top w:val="none" w:sz="0" w:space="0" w:color="auto"/>
        <w:left w:val="none" w:sz="0" w:space="0" w:color="auto"/>
        <w:bottom w:val="none" w:sz="0" w:space="0" w:color="auto"/>
        <w:right w:val="none" w:sz="0" w:space="0" w:color="auto"/>
      </w:divBdr>
    </w:div>
    <w:div w:id="192040206">
      <w:bodyDiv w:val="1"/>
      <w:marLeft w:val="0"/>
      <w:marRight w:val="0"/>
      <w:marTop w:val="0"/>
      <w:marBottom w:val="0"/>
      <w:divBdr>
        <w:top w:val="none" w:sz="0" w:space="0" w:color="auto"/>
        <w:left w:val="none" w:sz="0" w:space="0" w:color="auto"/>
        <w:bottom w:val="none" w:sz="0" w:space="0" w:color="auto"/>
        <w:right w:val="none" w:sz="0" w:space="0" w:color="auto"/>
      </w:divBdr>
    </w:div>
    <w:div w:id="201596628">
      <w:bodyDiv w:val="1"/>
      <w:marLeft w:val="0"/>
      <w:marRight w:val="0"/>
      <w:marTop w:val="0"/>
      <w:marBottom w:val="0"/>
      <w:divBdr>
        <w:top w:val="none" w:sz="0" w:space="0" w:color="auto"/>
        <w:left w:val="none" w:sz="0" w:space="0" w:color="auto"/>
        <w:bottom w:val="none" w:sz="0" w:space="0" w:color="auto"/>
        <w:right w:val="none" w:sz="0" w:space="0" w:color="auto"/>
      </w:divBdr>
    </w:div>
    <w:div w:id="212469610">
      <w:bodyDiv w:val="1"/>
      <w:marLeft w:val="0"/>
      <w:marRight w:val="0"/>
      <w:marTop w:val="0"/>
      <w:marBottom w:val="0"/>
      <w:divBdr>
        <w:top w:val="none" w:sz="0" w:space="0" w:color="auto"/>
        <w:left w:val="none" w:sz="0" w:space="0" w:color="auto"/>
        <w:bottom w:val="none" w:sz="0" w:space="0" w:color="auto"/>
        <w:right w:val="none" w:sz="0" w:space="0" w:color="auto"/>
      </w:divBdr>
    </w:div>
    <w:div w:id="237981288">
      <w:bodyDiv w:val="1"/>
      <w:marLeft w:val="0"/>
      <w:marRight w:val="0"/>
      <w:marTop w:val="0"/>
      <w:marBottom w:val="0"/>
      <w:divBdr>
        <w:top w:val="none" w:sz="0" w:space="0" w:color="auto"/>
        <w:left w:val="none" w:sz="0" w:space="0" w:color="auto"/>
        <w:bottom w:val="none" w:sz="0" w:space="0" w:color="auto"/>
        <w:right w:val="none" w:sz="0" w:space="0" w:color="auto"/>
      </w:divBdr>
    </w:div>
    <w:div w:id="238713588">
      <w:bodyDiv w:val="1"/>
      <w:marLeft w:val="0"/>
      <w:marRight w:val="0"/>
      <w:marTop w:val="0"/>
      <w:marBottom w:val="0"/>
      <w:divBdr>
        <w:top w:val="none" w:sz="0" w:space="0" w:color="auto"/>
        <w:left w:val="none" w:sz="0" w:space="0" w:color="auto"/>
        <w:bottom w:val="none" w:sz="0" w:space="0" w:color="auto"/>
        <w:right w:val="none" w:sz="0" w:space="0" w:color="auto"/>
      </w:divBdr>
    </w:div>
    <w:div w:id="253100483">
      <w:bodyDiv w:val="1"/>
      <w:marLeft w:val="0"/>
      <w:marRight w:val="0"/>
      <w:marTop w:val="0"/>
      <w:marBottom w:val="0"/>
      <w:divBdr>
        <w:top w:val="none" w:sz="0" w:space="0" w:color="auto"/>
        <w:left w:val="none" w:sz="0" w:space="0" w:color="auto"/>
        <w:bottom w:val="none" w:sz="0" w:space="0" w:color="auto"/>
        <w:right w:val="none" w:sz="0" w:space="0" w:color="auto"/>
      </w:divBdr>
    </w:div>
    <w:div w:id="265037376">
      <w:bodyDiv w:val="1"/>
      <w:marLeft w:val="0"/>
      <w:marRight w:val="0"/>
      <w:marTop w:val="0"/>
      <w:marBottom w:val="0"/>
      <w:divBdr>
        <w:top w:val="none" w:sz="0" w:space="0" w:color="auto"/>
        <w:left w:val="none" w:sz="0" w:space="0" w:color="auto"/>
        <w:bottom w:val="none" w:sz="0" w:space="0" w:color="auto"/>
        <w:right w:val="none" w:sz="0" w:space="0" w:color="auto"/>
      </w:divBdr>
    </w:div>
    <w:div w:id="301619438">
      <w:bodyDiv w:val="1"/>
      <w:marLeft w:val="0"/>
      <w:marRight w:val="0"/>
      <w:marTop w:val="0"/>
      <w:marBottom w:val="0"/>
      <w:divBdr>
        <w:top w:val="none" w:sz="0" w:space="0" w:color="auto"/>
        <w:left w:val="none" w:sz="0" w:space="0" w:color="auto"/>
        <w:bottom w:val="none" w:sz="0" w:space="0" w:color="auto"/>
        <w:right w:val="none" w:sz="0" w:space="0" w:color="auto"/>
      </w:divBdr>
    </w:div>
    <w:div w:id="322245498">
      <w:bodyDiv w:val="1"/>
      <w:marLeft w:val="0"/>
      <w:marRight w:val="0"/>
      <w:marTop w:val="0"/>
      <w:marBottom w:val="0"/>
      <w:divBdr>
        <w:top w:val="none" w:sz="0" w:space="0" w:color="auto"/>
        <w:left w:val="none" w:sz="0" w:space="0" w:color="auto"/>
        <w:bottom w:val="none" w:sz="0" w:space="0" w:color="auto"/>
        <w:right w:val="none" w:sz="0" w:space="0" w:color="auto"/>
      </w:divBdr>
    </w:div>
    <w:div w:id="335428862">
      <w:bodyDiv w:val="1"/>
      <w:marLeft w:val="0"/>
      <w:marRight w:val="0"/>
      <w:marTop w:val="0"/>
      <w:marBottom w:val="0"/>
      <w:divBdr>
        <w:top w:val="none" w:sz="0" w:space="0" w:color="auto"/>
        <w:left w:val="none" w:sz="0" w:space="0" w:color="auto"/>
        <w:bottom w:val="none" w:sz="0" w:space="0" w:color="auto"/>
        <w:right w:val="none" w:sz="0" w:space="0" w:color="auto"/>
      </w:divBdr>
    </w:div>
    <w:div w:id="339894223">
      <w:bodyDiv w:val="1"/>
      <w:marLeft w:val="0"/>
      <w:marRight w:val="0"/>
      <w:marTop w:val="0"/>
      <w:marBottom w:val="0"/>
      <w:divBdr>
        <w:top w:val="none" w:sz="0" w:space="0" w:color="auto"/>
        <w:left w:val="none" w:sz="0" w:space="0" w:color="auto"/>
        <w:bottom w:val="none" w:sz="0" w:space="0" w:color="auto"/>
        <w:right w:val="none" w:sz="0" w:space="0" w:color="auto"/>
      </w:divBdr>
    </w:div>
    <w:div w:id="360589595">
      <w:bodyDiv w:val="1"/>
      <w:marLeft w:val="0"/>
      <w:marRight w:val="0"/>
      <w:marTop w:val="0"/>
      <w:marBottom w:val="0"/>
      <w:divBdr>
        <w:top w:val="none" w:sz="0" w:space="0" w:color="auto"/>
        <w:left w:val="none" w:sz="0" w:space="0" w:color="auto"/>
        <w:bottom w:val="none" w:sz="0" w:space="0" w:color="auto"/>
        <w:right w:val="none" w:sz="0" w:space="0" w:color="auto"/>
      </w:divBdr>
    </w:div>
    <w:div w:id="361320698">
      <w:bodyDiv w:val="1"/>
      <w:marLeft w:val="0"/>
      <w:marRight w:val="0"/>
      <w:marTop w:val="0"/>
      <w:marBottom w:val="0"/>
      <w:divBdr>
        <w:top w:val="none" w:sz="0" w:space="0" w:color="auto"/>
        <w:left w:val="none" w:sz="0" w:space="0" w:color="auto"/>
        <w:bottom w:val="none" w:sz="0" w:space="0" w:color="auto"/>
        <w:right w:val="none" w:sz="0" w:space="0" w:color="auto"/>
      </w:divBdr>
    </w:div>
    <w:div w:id="408621394">
      <w:bodyDiv w:val="1"/>
      <w:marLeft w:val="0"/>
      <w:marRight w:val="0"/>
      <w:marTop w:val="0"/>
      <w:marBottom w:val="0"/>
      <w:divBdr>
        <w:top w:val="none" w:sz="0" w:space="0" w:color="auto"/>
        <w:left w:val="none" w:sz="0" w:space="0" w:color="auto"/>
        <w:bottom w:val="none" w:sz="0" w:space="0" w:color="auto"/>
        <w:right w:val="none" w:sz="0" w:space="0" w:color="auto"/>
      </w:divBdr>
    </w:div>
    <w:div w:id="417405084">
      <w:bodyDiv w:val="1"/>
      <w:marLeft w:val="0"/>
      <w:marRight w:val="0"/>
      <w:marTop w:val="0"/>
      <w:marBottom w:val="0"/>
      <w:divBdr>
        <w:top w:val="none" w:sz="0" w:space="0" w:color="auto"/>
        <w:left w:val="none" w:sz="0" w:space="0" w:color="auto"/>
        <w:bottom w:val="none" w:sz="0" w:space="0" w:color="auto"/>
        <w:right w:val="none" w:sz="0" w:space="0" w:color="auto"/>
      </w:divBdr>
    </w:div>
    <w:div w:id="450394513">
      <w:bodyDiv w:val="1"/>
      <w:marLeft w:val="0"/>
      <w:marRight w:val="0"/>
      <w:marTop w:val="0"/>
      <w:marBottom w:val="0"/>
      <w:divBdr>
        <w:top w:val="none" w:sz="0" w:space="0" w:color="auto"/>
        <w:left w:val="none" w:sz="0" w:space="0" w:color="auto"/>
        <w:bottom w:val="none" w:sz="0" w:space="0" w:color="auto"/>
        <w:right w:val="none" w:sz="0" w:space="0" w:color="auto"/>
      </w:divBdr>
    </w:div>
    <w:div w:id="451246270">
      <w:bodyDiv w:val="1"/>
      <w:marLeft w:val="0"/>
      <w:marRight w:val="0"/>
      <w:marTop w:val="0"/>
      <w:marBottom w:val="0"/>
      <w:divBdr>
        <w:top w:val="none" w:sz="0" w:space="0" w:color="auto"/>
        <w:left w:val="none" w:sz="0" w:space="0" w:color="auto"/>
        <w:bottom w:val="none" w:sz="0" w:space="0" w:color="auto"/>
        <w:right w:val="none" w:sz="0" w:space="0" w:color="auto"/>
      </w:divBdr>
    </w:div>
    <w:div w:id="493107375">
      <w:bodyDiv w:val="1"/>
      <w:marLeft w:val="0"/>
      <w:marRight w:val="0"/>
      <w:marTop w:val="0"/>
      <w:marBottom w:val="0"/>
      <w:divBdr>
        <w:top w:val="none" w:sz="0" w:space="0" w:color="auto"/>
        <w:left w:val="none" w:sz="0" w:space="0" w:color="auto"/>
        <w:bottom w:val="none" w:sz="0" w:space="0" w:color="auto"/>
        <w:right w:val="none" w:sz="0" w:space="0" w:color="auto"/>
      </w:divBdr>
      <w:divsChild>
        <w:div w:id="1099328550">
          <w:marLeft w:val="0"/>
          <w:marRight w:val="0"/>
          <w:marTop w:val="0"/>
          <w:marBottom w:val="0"/>
          <w:divBdr>
            <w:top w:val="none" w:sz="0" w:space="0" w:color="auto"/>
            <w:left w:val="none" w:sz="0" w:space="0" w:color="auto"/>
            <w:bottom w:val="none" w:sz="0" w:space="0" w:color="auto"/>
            <w:right w:val="none" w:sz="0" w:space="0" w:color="auto"/>
          </w:divBdr>
        </w:div>
      </w:divsChild>
    </w:div>
    <w:div w:id="512037859">
      <w:bodyDiv w:val="1"/>
      <w:marLeft w:val="0"/>
      <w:marRight w:val="0"/>
      <w:marTop w:val="0"/>
      <w:marBottom w:val="0"/>
      <w:divBdr>
        <w:top w:val="none" w:sz="0" w:space="0" w:color="auto"/>
        <w:left w:val="none" w:sz="0" w:space="0" w:color="auto"/>
        <w:bottom w:val="none" w:sz="0" w:space="0" w:color="auto"/>
        <w:right w:val="none" w:sz="0" w:space="0" w:color="auto"/>
      </w:divBdr>
    </w:div>
    <w:div w:id="699161212">
      <w:bodyDiv w:val="1"/>
      <w:marLeft w:val="0"/>
      <w:marRight w:val="0"/>
      <w:marTop w:val="0"/>
      <w:marBottom w:val="0"/>
      <w:divBdr>
        <w:top w:val="none" w:sz="0" w:space="0" w:color="auto"/>
        <w:left w:val="none" w:sz="0" w:space="0" w:color="auto"/>
        <w:bottom w:val="none" w:sz="0" w:space="0" w:color="auto"/>
        <w:right w:val="none" w:sz="0" w:space="0" w:color="auto"/>
      </w:divBdr>
      <w:divsChild>
        <w:div w:id="226452751">
          <w:marLeft w:val="0"/>
          <w:marRight w:val="0"/>
          <w:marTop w:val="0"/>
          <w:marBottom w:val="0"/>
          <w:divBdr>
            <w:top w:val="none" w:sz="0" w:space="0" w:color="auto"/>
            <w:left w:val="none" w:sz="0" w:space="0" w:color="auto"/>
            <w:bottom w:val="none" w:sz="0" w:space="0" w:color="auto"/>
            <w:right w:val="none" w:sz="0" w:space="0" w:color="auto"/>
          </w:divBdr>
        </w:div>
      </w:divsChild>
    </w:div>
    <w:div w:id="710887614">
      <w:bodyDiv w:val="1"/>
      <w:marLeft w:val="0"/>
      <w:marRight w:val="0"/>
      <w:marTop w:val="0"/>
      <w:marBottom w:val="0"/>
      <w:divBdr>
        <w:top w:val="none" w:sz="0" w:space="0" w:color="auto"/>
        <w:left w:val="none" w:sz="0" w:space="0" w:color="auto"/>
        <w:bottom w:val="none" w:sz="0" w:space="0" w:color="auto"/>
        <w:right w:val="none" w:sz="0" w:space="0" w:color="auto"/>
      </w:divBdr>
    </w:div>
    <w:div w:id="711345084">
      <w:bodyDiv w:val="1"/>
      <w:marLeft w:val="0"/>
      <w:marRight w:val="0"/>
      <w:marTop w:val="0"/>
      <w:marBottom w:val="0"/>
      <w:divBdr>
        <w:top w:val="none" w:sz="0" w:space="0" w:color="auto"/>
        <w:left w:val="none" w:sz="0" w:space="0" w:color="auto"/>
        <w:bottom w:val="none" w:sz="0" w:space="0" w:color="auto"/>
        <w:right w:val="none" w:sz="0" w:space="0" w:color="auto"/>
      </w:divBdr>
      <w:divsChild>
        <w:div w:id="386150685">
          <w:marLeft w:val="533"/>
          <w:marRight w:val="0"/>
          <w:marTop w:val="0"/>
          <w:marBottom w:val="0"/>
          <w:divBdr>
            <w:top w:val="none" w:sz="0" w:space="0" w:color="auto"/>
            <w:left w:val="none" w:sz="0" w:space="0" w:color="auto"/>
            <w:bottom w:val="none" w:sz="0" w:space="0" w:color="auto"/>
            <w:right w:val="none" w:sz="0" w:space="0" w:color="auto"/>
          </w:divBdr>
        </w:div>
        <w:div w:id="674571889">
          <w:marLeft w:val="533"/>
          <w:marRight w:val="0"/>
          <w:marTop w:val="0"/>
          <w:marBottom w:val="0"/>
          <w:divBdr>
            <w:top w:val="none" w:sz="0" w:space="0" w:color="auto"/>
            <w:left w:val="none" w:sz="0" w:space="0" w:color="auto"/>
            <w:bottom w:val="none" w:sz="0" w:space="0" w:color="auto"/>
            <w:right w:val="none" w:sz="0" w:space="0" w:color="auto"/>
          </w:divBdr>
        </w:div>
        <w:div w:id="979725069">
          <w:marLeft w:val="533"/>
          <w:marRight w:val="0"/>
          <w:marTop w:val="0"/>
          <w:marBottom w:val="0"/>
          <w:divBdr>
            <w:top w:val="none" w:sz="0" w:space="0" w:color="auto"/>
            <w:left w:val="none" w:sz="0" w:space="0" w:color="auto"/>
            <w:bottom w:val="none" w:sz="0" w:space="0" w:color="auto"/>
            <w:right w:val="none" w:sz="0" w:space="0" w:color="auto"/>
          </w:divBdr>
        </w:div>
        <w:div w:id="1222446338">
          <w:marLeft w:val="533"/>
          <w:marRight w:val="0"/>
          <w:marTop w:val="0"/>
          <w:marBottom w:val="0"/>
          <w:divBdr>
            <w:top w:val="none" w:sz="0" w:space="0" w:color="auto"/>
            <w:left w:val="none" w:sz="0" w:space="0" w:color="auto"/>
            <w:bottom w:val="none" w:sz="0" w:space="0" w:color="auto"/>
            <w:right w:val="none" w:sz="0" w:space="0" w:color="auto"/>
          </w:divBdr>
        </w:div>
        <w:div w:id="1233127581">
          <w:marLeft w:val="533"/>
          <w:marRight w:val="0"/>
          <w:marTop w:val="0"/>
          <w:marBottom w:val="0"/>
          <w:divBdr>
            <w:top w:val="none" w:sz="0" w:space="0" w:color="auto"/>
            <w:left w:val="none" w:sz="0" w:space="0" w:color="auto"/>
            <w:bottom w:val="none" w:sz="0" w:space="0" w:color="auto"/>
            <w:right w:val="none" w:sz="0" w:space="0" w:color="auto"/>
          </w:divBdr>
        </w:div>
        <w:div w:id="2073578852">
          <w:marLeft w:val="533"/>
          <w:marRight w:val="0"/>
          <w:marTop w:val="0"/>
          <w:marBottom w:val="0"/>
          <w:divBdr>
            <w:top w:val="none" w:sz="0" w:space="0" w:color="auto"/>
            <w:left w:val="none" w:sz="0" w:space="0" w:color="auto"/>
            <w:bottom w:val="none" w:sz="0" w:space="0" w:color="auto"/>
            <w:right w:val="none" w:sz="0" w:space="0" w:color="auto"/>
          </w:divBdr>
        </w:div>
      </w:divsChild>
    </w:div>
    <w:div w:id="733163294">
      <w:bodyDiv w:val="1"/>
      <w:marLeft w:val="0"/>
      <w:marRight w:val="0"/>
      <w:marTop w:val="0"/>
      <w:marBottom w:val="0"/>
      <w:divBdr>
        <w:top w:val="none" w:sz="0" w:space="0" w:color="auto"/>
        <w:left w:val="none" w:sz="0" w:space="0" w:color="auto"/>
        <w:bottom w:val="none" w:sz="0" w:space="0" w:color="auto"/>
        <w:right w:val="none" w:sz="0" w:space="0" w:color="auto"/>
      </w:divBdr>
    </w:div>
    <w:div w:id="739986414">
      <w:bodyDiv w:val="1"/>
      <w:marLeft w:val="0"/>
      <w:marRight w:val="0"/>
      <w:marTop w:val="0"/>
      <w:marBottom w:val="0"/>
      <w:divBdr>
        <w:top w:val="none" w:sz="0" w:space="0" w:color="auto"/>
        <w:left w:val="none" w:sz="0" w:space="0" w:color="auto"/>
        <w:bottom w:val="none" w:sz="0" w:space="0" w:color="auto"/>
        <w:right w:val="none" w:sz="0" w:space="0" w:color="auto"/>
      </w:divBdr>
    </w:div>
    <w:div w:id="757794890">
      <w:bodyDiv w:val="1"/>
      <w:marLeft w:val="0"/>
      <w:marRight w:val="0"/>
      <w:marTop w:val="0"/>
      <w:marBottom w:val="0"/>
      <w:divBdr>
        <w:top w:val="none" w:sz="0" w:space="0" w:color="auto"/>
        <w:left w:val="none" w:sz="0" w:space="0" w:color="auto"/>
        <w:bottom w:val="none" w:sz="0" w:space="0" w:color="auto"/>
        <w:right w:val="none" w:sz="0" w:space="0" w:color="auto"/>
      </w:divBdr>
    </w:div>
    <w:div w:id="764227218">
      <w:bodyDiv w:val="1"/>
      <w:marLeft w:val="0"/>
      <w:marRight w:val="0"/>
      <w:marTop w:val="0"/>
      <w:marBottom w:val="0"/>
      <w:divBdr>
        <w:top w:val="none" w:sz="0" w:space="0" w:color="auto"/>
        <w:left w:val="none" w:sz="0" w:space="0" w:color="auto"/>
        <w:bottom w:val="none" w:sz="0" w:space="0" w:color="auto"/>
        <w:right w:val="none" w:sz="0" w:space="0" w:color="auto"/>
      </w:divBdr>
    </w:div>
    <w:div w:id="800882355">
      <w:bodyDiv w:val="1"/>
      <w:marLeft w:val="0"/>
      <w:marRight w:val="0"/>
      <w:marTop w:val="0"/>
      <w:marBottom w:val="0"/>
      <w:divBdr>
        <w:top w:val="none" w:sz="0" w:space="0" w:color="auto"/>
        <w:left w:val="none" w:sz="0" w:space="0" w:color="auto"/>
        <w:bottom w:val="none" w:sz="0" w:space="0" w:color="auto"/>
        <w:right w:val="none" w:sz="0" w:space="0" w:color="auto"/>
      </w:divBdr>
    </w:div>
    <w:div w:id="860127101">
      <w:bodyDiv w:val="1"/>
      <w:marLeft w:val="0"/>
      <w:marRight w:val="0"/>
      <w:marTop w:val="0"/>
      <w:marBottom w:val="0"/>
      <w:divBdr>
        <w:top w:val="none" w:sz="0" w:space="0" w:color="auto"/>
        <w:left w:val="none" w:sz="0" w:space="0" w:color="auto"/>
        <w:bottom w:val="none" w:sz="0" w:space="0" w:color="auto"/>
        <w:right w:val="none" w:sz="0" w:space="0" w:color="auto"/>
      </w:divBdr>
    </w:div>
    <w:div w:id="861942971">
      <w:bodyDiv w:val="1"/>
      <w:marLeft w:val="0"/>
      <w:marRight w:val="0"/>
      <w:marTop w:val="0"/>
      <w:marBottom w:val="0"/>
      <w:divBdr>
        <w:top w:val="none" w:sz="0" w:space="0" w:color="auto"/>
        <w:left w:val="none" w:sz="0" w:space="0" w:color="auto"/>
        <w:bottom w:val="none" w:sz="0" w:space="0" w:color="auto"/>
        <w:right w:val="none" w:sz="0" w:space="0" w:color="auto"/>
      </w:divBdr>
    </w:div>
    <w:div w:id="871764775">
      <w:bodyDiv w:val="1"/>
      <w:marLeft w:val="0"/>
      <w:marRight w:val="0"/>
      <w:marTop w:val="0"/>
      <w:marBottom w:val="0"/>
      <w:divBdr>
        <w:top w:val="none" w:sz="0" w:space="0" w:color="auto"/>
        <w:left w:val="none" w:sz="0" w:space="0" w:color="auto"/>
        <w:bottom w:val="none" w:sz="0" w:space="0" w:color="auto"/>
        <w:right w:val="none" w:sz="0" w:space="0" w:color="auto"/>
      </w:divBdr>
    </w:div>
    <w:div w:id="880284852">
      <w:bodyDiv w:val="1"/>
      <w:marLeft w:val="0"/>
      <w:marRight w:val="0"/>
      <w:marTop w:val="0"/>
      <w:marBottom w:val="0"/>
      <w:divBdr>
        <w:top w:val="none" w:sz="0" w:space="0" w:color="auto"/>
        <w:left w:val="none" w:sz="0" w:space="0" w:color="auto"/>
        <w:bottom w:val="none" w:sz="0" w:space="0" w:color="auto"/>
        <w:right w:val="none" w:sz="0" w:space="0" w:color="auto"/>
      </w:divBdr>
    </w:div>
    <w:div w:id="928192676">
      <w:bodyDiv w:val="1"/>
      <w:marLeft w:val="0"/>
      <w:marRight w:val="0"/>
      <w:marTop w:val="0"/>
      <w:marBottom w:val="0"/>
      <w:divBdr>
        <w:top w:val="none" w:sz="0" w:space="0" w:color="auto"/>
        <w:left w:val="none" w:sz="0" w:space="0" w:color="auto"/>
        <w:bottom w:val="none" w:sz="0" w:space="0" w:color="auto"/>
        <w:right w:val="none" w:sz="0" w:space="0" w:color="auto"/>
      </w:divBdr>
    </w:div>
    <w:div w:id="950014986">
      <w:bodyDiv w:val="1"/>
      <w:marLeft w:val="0"/>
      <w:marRight w:val="0"/>
      <w:marTop w:val="0"/>
      <w:marBottom w:val="0"/>
      <w:divBdr>
        <w:top w:val="none" w:sz="0" w:space="0" w:color="auto"/>
        <w:left w:val="none" w:sz="0" w:space="0" w:color="auto"/>
        <w:bottom w:val="none" w:sz="0" w:space="0" w:color="auto"/>
        <w:right w:val="none" w:sz="0" w:space="0" w:color="auto"/>
      </w:divBdr>
    </w:div>
    <w:div w:id="965428885">
      <w:bodyDiv w:val="1"/>
      <w:marLeft w:val="0"/>
      <w:marRight w:val="0"/>
      <w:marTop w:val="0"/>
      <w:marBottom w:val="0"/>
      <w:divBdr>
        <w:top w:val="none" w:sz="0" w:space="0" w:color="auto"/>
        <w:left w:val="none" w:sz="0" w:space="0" w:color="auto"/>
        <w:bottom w:val="none" w:sz="0" w:space="0" w:color="auto"/>
        <w:right w:val="none" w:sz="0" w:space="0" w:color="auto"/>
      </w:divBdr>
    </w:div>
    <w:div w:id="972634099">
      <w:bodyDiv w:val="1"/>
      <w:marLeft w:val="0"/>
      <w:marRight w:val="0"/>
      <w:marTop w:val="0"/>
      <w:marBottom w:val="0"/>
      <w:divBdr>
        <w:top w:val="none" w:sz="0" w:space="0" w:color="auto"/>
        <w:left w:val="none" w:sz="0" w:space="0" w:color="auto"/>
        <w:bottom w:val="none" w:sz="0" w:space="0" w:color="auto"/>
        <w:right w:val="none" w:sz="0" w:space="0" w:color="auto"/>
      </w:divBdr>
    </w:div>
    <w:div w:id="981887561">
      <w:bodyDiv w:val="1"/>
      <w:marLeft w:val="0"/>
      <w:marRight w:val="0"/>
      <w:marTop w:val="0"/>
      <w:marBottom w:val="0"/>
      <w:divBdr>
        <w:top w:val="none" w:sz="0" w:space="0" w:color="auto"/>
        <w:left w:val="none" w:sz="0" w:space="0" w:color="auto"/>
        <w:bottom w:val="none" w:sz="0" w:space="0" w:color="auto"/>
        <w:right w:val="none" w:sz="0" w:space="0" w:color="auto"/>
      </w:divBdr>
    </w:div>
    <w:div w:id="1011492498">
      <w:bodyDiv w:val="1"/>
      <w:marLeft w:val="0"/>
      <w:marRight w:val="0"/>
      <w:marTop w:val="0"/>
      <w:marBottom w:val="0"/>
      <w:divBdr>
        <w:top w:val="none" w:sz="0" w:space="0" w:color="auto"/>
        <w:left w:val="none" w:sz="0" w:space="0" w:color="auto"/>
        <w:bottom w:val="none" w:sz="0" w:space="0" w:color="auto"/>
        <w:right w:val="none" w:sz="0" w:space="0" w:color="auto"/>
      </w:divBdr>
    </w:div>
    <w:div w:id="1029910093">
      <w:bodyDiv w:val="1"/>
      <w:marLeft w:val="0"/>
      <w:marRight w:val="0"/>
      <w:marTop w:val="0"/>
      <w:marBottom w:val="0"/>
      <w:divBdr>
        <w:top w:val="none" w:sz="0" w:space="0" w:color="auto"/>
        <w:left w:val="none" w:sz="0" w:space="0" w:color="auto"/>
        <w:bottom w:val="none" w:sz="0" w:space="0" w:color="auto"/>
        <w:right w:val="none" w:sz="0" w:space="0" w:color="auto"/>
      </w:divBdr>
    </w:div>
    <w:div w:id="1039277839">
      <w:bodyDiv w:val="1"/>
      <w:marLeft w:val="0"/>
      <w:marRight w:val="0"/>
      <w:marTop w:val="0"/>
      <w:marBottom w:val="0"/>
      <w:divBdr>
        <w:top w:val="none" w:sz="0" w:space="0" w:color="auto"/>
        <w:left w:val="none" w:sz="0" w:space="0" w:color="auto"/>
        <w:bottom w:val="none" w:sz="0" w:space="0" w:color="auto"/>
        <w:right w:val="none" w:sz="0" w:space="0" w:color="auto"/>
      </w:divBdr>
    </w:div>
    <w:div w:id="1107314569">
      <w:bodyDiv w:val="1"/>
      <w:marLeft w:val="0"/>
      <w:marRight w:val="0"/>
      <w:marTop w:val="0"/>
      <w:marBottom w:val="0"/>
      <w:divBdr>
        <w:top w:val="none" w:sz="0" w:space="0" w:color="auto"/>
        <w:left w:val="none" w:sz="0" w:space="0" w:color="auto"/>
        <w:bottom w:val="none" w:sz="0" w:space="0" w:color="auto"/>
        <w:right w:val="none" w:sz="0" w:space="0" w:color="auto"/>
      </w:divBdr>
    </w:div>
    <w:div w:id="1109281571">
      <w:bodyDiv w:val="1"/>
      <w:marLeft w:val="0"/>
      <w:marRight w:val="0"/>
      <w:marTop w:val="0"/>
      <w:marBottom w:val="0"/>
      <w:divBdr>
        <w:top w:val="none" w:sz="0" w:space="0" w:color="auto"/>
        <w:left w:val="none" w:sz="0" w:space="0" w:color="auto"/>
        <w:bottom w:val="none" w:sz="0" w:space="0" w:color="auto"/>
        <w:right w:val="none" w:sz="0" w:space="0" w:color="auto"/>
      </w:divBdr>
    </w:div>
    <w:div w:id="1129393640">
      <w:bodyDiv w:val="1"/>
      <w:marLeft w:val="0"/>
      <w:marRight w:val="0"/>
      <w:marTop w:val="0"/>
      <w:marBottom w:val="0"/>
      <w:divBdr>
        <w:top w:val="none" w:sz="0" w:space="0" w:color="auto"/>
        <w:left w:val="none" w:sz="0" w:space="0" w:color="auto"/>
        <w:bottom w:val="none" w:sz="0" w:space="0" w:color="auto"/>
        <w:right w:val="none" w:sz="0" w:space="0" w:color="auto"/>
      </w:divBdr>
    </w:div>
    <w:div w:id="1134131525">
      <w:bodyDiv w:val="1"/>
      <w:marLeft w:val="0"/>
      <w:marRight w:val="0"/>
      <w:marTop w:val="0"/>
      <w:marBottom w:val="0"/>
      <w:divBdr>
        <w:top w:val="none" w:sz="0" w:space="0" w:color="auto"/>
        <w:left w:val="none" w:sz="0" w:space="0" w:color="auto"/>
        <w:bottom w:val="none" w:sz="0" w:space="0" w:color="auto"/>
        <w:right w:val="none" w:sz="0" w:space="0" w:color="auto"/>
      </w:divBdr>
    </w:div>
    <w:div w:id="1176075760">
      <w:bodyDiv w:val="1"/>
      <w:marLeft w:val="0"/>
      <w:marRight w:val="0"/>
      <w:marTop w:val="0"/>
      <w:marBottom w:val="0"/>
      <w:divBdr>
        <w:top w:val="none" w:sz="0" w:space="0" w:color="auto"/>
        <w:left w:val="none" w:sz="0" w:space="0" w:color="auto"/>
        <w:bottom w:val="none" w:sz="0" w:space="0" w:color="auto"/>
        <w:right w:val="none" w:sz="0" w:space="0" w:color="auto"/>
      </w:divBdr>
    </w:div>
    <w:div w:id="1184320392">
      <w:bodyDiv w:val="1"/>
      <w:marLeft w:val="0"/>
      <w:marRight w:val="0"/>
      <w:marTop w:val="0"/>
      <w:marBottom w:val="0"/>
      <w:divBdr>
        <w:top w:val="none" w:sz="0" w:space="0" w:color="auto"/>
        <w:left w:val="none" w:sz="0" w:space="0" w:color="auto"/>
        <w:bottom w:val="none" w:sz="0" w:space="0" w:color="auto"/>
        <w:right w:val="none" w:sz="0" w:space="0" w:color="auto"/>
      </w:divBdr>
    </w:div>
    <w:div w:id="1184901677">
      <w:bodyDiv w:val="1"/>
      <w:marLeft w:val="0"/>
      <w:marRight w:val="0"/>
      <w:marTop w:val="0"/>
      <w:marBottom w:val="0"/>
      <w:divBdr>
        <w:top w:val="none" w:sz="0" w:space="0" w:color="auto"/>
        <w:left w:val="none" w:sz="0" w:space="0" w:color="auto"/>
        <w:bottom w:val="none" w:sz="0" w:space="0" w:color="auto"/>
        <w:right w:val="none" w:sz="0" w:space="0" w:color="auto"/>
      </w:divBdr>
    </w:div>
    <w:div w:id="1250389499">
      <w:bodyDiv w:val="1"/>
      <w:marLeft w:val="0"/>
      <w:marRight w:val="0"/>
      <w:marTop w:val="0"/>
      <w:marBottom w:val="0"/>
      <w:divBdr>
        <w:top w:val="none" w:sz="0" w:space="0" w:color="auto"/>
        <w:left w:val="none" w:sz="0" w:space="0" w:color="auto"/>
        <w:bottom w:val="none" w:sz="0" w:space="0" w:color="auto"/>
        <w:right w:val="none" w:sz="0" w:space="0" w:color="auto"/>
      </w:divBdr>
    </w:div>
    <w:div w:id="1263076972">
      <w:bodyDiv w:val="1"/>
      <w:marLeft w:val="0"/>
      <w:marRight w:val="0"/>
      <w:marTop w:val="0"/>
      <w:marBottom w:val="0"/>
      <w:divBdr>
        <w:top w:val="none" w:sz="0" w:space="0" w:color="auto"/>
        <w:left w:val="none" w:sz="0" w:space="0" w:color="auto"/>
        <w:bottom w:val="none" w:sz="0" w:space="0" w:color="auto"/>
        <w:right w:val="none" w:sz="0" w:space="0" w:color="auto"/>
      </w:divBdr>
    </w:div>
    <w:div w:id="1279416210">
      <w:bodyDiv w:val="1"/>
      <w:marLeft w:val="0"/>
      <w:marRight w:val="0"/>
      <w:marTop w:val="0"/>
      <w:marBottom w:val="0"/>
      <w:divBdr>
        <w:top w:val="none" w:sz="0" w:space="0" w:color="auto"/>
        <w:left w:val="none" w:sz="0" w:space="0" w:color="auto"/>
        <w:bottom w:val="none" w:sz="0" w:space="0" w:color="auto"/>
        <w:right w:val="none" w:sz="0" w:space="0" w:color="auto"/>
      </w:divBdr>
    </w:div>
    <w:div w:id="1286621788">
      <w:bodyDiv w:val="1"/>
      <w:marLeft w:val="0"/>
      <w:marRight w:val="0"/>
      <w:marTop w:val="0"/>
      <w:marBottom w:val="0"/>
      <w:divBdr>
        <w:top w:val="none" w:sz="0" w:space="0" w:color="auto"/>
        <w:left w:val="none" w:sz="0" w:space="0" w:color="auto"/>
        <w:bottom w:val="none" w:sz="0" w:space="0" w:color="auto"/>
        <w:right w:val="none" w:sz="0" w:space="0" w:color="auto"/>
      </w:divBdr>
      <w:divsChild>
        <w:div w:id="752356475">
          <w:marLeft w:val="274"/>
          <w:marRight w:val="0"/>
          <w:marTop w:val="20"/>
          <w:marBottom w:val="20"/>
          <w:divBdr>
            <w:top w:val="none" w:sz="0" w:space="0" w:color="auto"/>
            <w:left w:val="none" w:sz="0" w:space="0" w:color="auto"/>
            <w:bottom w:val="none" w:sz="0" w:space="0" w:color="auto"/>
            <w:right w:val="none" w:sz="0" w:space="0" w:color="auto"/>
          </w:divBdr>
        </w:div>
        <w:div w:id="2033605400">
          <w:marLeft w:val="274"/>
          <w:marRight w:val="0"/>
          <w:marTop w:val="20"/>
          <w:marBottom w:val="20"/>
          <w:divBdr>
            <w:top w:val="none" w:sz="0" w:space="0" w:color="auto"/>
            <w:left w:val="none" w:sz="0" w:space="0" w:color="auto"/>
            <w:bottom w:val="none" w:sz="0" w:space="0" w:color="auto"/>
            <w:right w:val="none" w:sz="0" w:space="0" w:color="auto"/>
          </w:divBdr>
        </w:div>
      </w:divsChild>
    </w:div>
    <w:div w:id="1301962729">
      <w:bodyDiv w:val="1"/>
      <w:marLeft w:val="0"/>
      <w:marRight w:val="0"/>
      <w:marTop w:val="0"/>
      <w:marBottom w:val="0"/>
      <w:divBdr>
        <w:top w:val="none" w:sz="0" w:space="0" w:color="auto"/>
        <w:left w:val="none" w:sz="0" w:space="0" w:color="auto"/>
        <w:bottom w:val="none" w:sz="0" w:space="0" w:color="auto"/>
        <w:right w:val="none" w:sz="0" w:space="0" w:color="auto"/>
      </w:divBdr>
    </w:div>
    <w:div w:id="1307782055">
      <w:bodyDiv w:val="1"/>
      <w:marLeft w:val="0"/>
      <w:marRight w:val="0"/>
      <w:marTop w:val="0"/>
      <w:marBottom w:val="0"/>
      <w:divBdr>
        <w:top w:val="none" w:sz="0" w:space="0" w:color="auto"/>
        <w:left w:val="none" w:sz="0" w:space="0" w:color="auto"/>
        <w:bottom w:val="none" w:sz="0" w:space="0" w:color="auto"/>
        <w:right w:val="none" w:sz="0" w:space="0" w:color="auto"/>
      </w:divBdr>
    </w:div>
    <w:div w:id="1343509201">
      <w:bodyDiv w:val="1"/>
      <w:marLeft w:val="0"/>
      <w:marRight w:val="0"/>
      <w:marTop w:val="0"/>
      <w:marBottom w:val="0"/>
      <w:divBdr>
        <w:top w:val="none" w:sz="0" w:space="0" w:color="auto"/>
        <w:left w:val="none" w:sz="0" w:space="0" w:color="auto"/>
        <w:bottom w:val="none" w:sz="0" w:space="0" w:color="auto"/>
        <w:right w:val="none" w:sz="0" w:space="0" w:color="auto"/>
      </w:divBdr>
      <w:divsChild>
        <w:div w:id="1357779064">
          <w:marLeft w:val="0"/>
          <w:marRight w:val="0"/>
          <w:marTop w:val="0"/>
          <w:marBottom w:val="0"/>
          <w:divBdr>
            <w:top w:val="none" w:sz="0" w:space="0" w:color="auto"/>
            <w:left w:val="none" w:sz="0" w:space="0" w:color="auto"/>
            <w:bottom w:val="none" w:sz="0" w:space="0" w:color="auto"/>
            <w:right w:val="none" w:sz="0" w:space="0" w:color="auto"/>
          </w:divBdr>
        </w:div>
      </w:divsChild>
    </w:div>
    <w:div w:id="1351301995">
      <w:bodyDiv w:val="1"/>
      <w:marLeft w:val="0"/>
      <w:marRight w:val="0"/>
      <w:marTop w:val="0"/>
      <w:marBottom w:val="0"/>
      <w:divBdr>
        <w:top w:val="none" w:sz="0" w:space="0" w:color="auto"/>
        <w:left w:val="none" w:sz="0" w:space="0" w:color="auto"/>
        <w:bottom w:val="none" w:sz="0" w:space="0" w:color="auto"/>
        <w:right w:val="none" w:sz="0" w:space="0" w:color="auto"/>
      </w:divBdr>
    </w:div>
    <w:div w:id="1373067492">
      <w:bodyDiv w:val="1"/>
      <w:marLeft w:val="0"/>
      <w:marRight w:val="0"/>
      <w:marTop w:val="0"/>
      <w:marBottom w:val="0"/>
      <w:divBdr>
        <w:top w:val="none" w:sz="0" w:space="0" w:color="auto"/>
        <w:left w:val="none" w:sz="0" w:space="0" w:color="auto"/>
        <w:bottom w:val="none" w:sz="0" w:space="0" w:color="auto"/>
        <w:right w:val="none" w:sz="0" w:space="0" w:color="auto"/>
      </w:divBdr>
    </w:div>
    <w:div w:id="1374889508">
      <w:bodyDiv w:val="1"/>
      <w:marLeft w:val="0"/>
      <w:marRight w:val="0"/>
      <w:marTop w:val="0"/>
      <w:marBottom w:val="0"/>
      <w:divBdr>
        <w:top w:val="none" w:sz="0" w:space="0" w:color="auto"/>
        <w:left w:val="none" w:sz="0" w:space="0" w:color="auto"/>
        <w:bottom w:val="none" w:sz="0" w:space="0" w:color="auto"/>
        <w:right w:val="none" w:sz="0" w:space="0" w:color="auto"/>
      </w:divBdr>
    </w:div>
    <w:div w:id="1377393546">
      <w:bodyDiv w:val="1"/>
      <w:marLeft w:val="0"/>
      <w:marRight w:val="0"/>
      <w:marTop w:val="0"/>
      <w:marBottom w:val="0"/>
      <w:divBdr>
        <w:top w:val="none" w:sz="0" w:space="0" w:color="auto"/>
        <w:left w:val="none" w:sz="0" w:space="0" w:color="auto"/>
        <w:bottom w:val="none" w:sz="0" w:space="0" w:color="auto"/>
        <w:right w:val="none" w:sz="0" w:space="0" w:color="auto"/>
      </w:divBdr>
    </w:div>
    <w:div w:id="1386683753">
      <w:bodyDiv w:val="1"/>
      <w:marLeft w:val="0"/>
      <w:marRight w:val="0"/>
      <w:marTop w:val="0"/>
      <w:marBottom w:val="0"/>
      <w:divBdr>
        <w:top w:val="none" w:sz="0" w:space="0" w:color="auto"/>
        <w:left w:val="none" w:sz="0" w:space="0" w:color="auto"/>
        <w:bottom w:val="none" w:sz="0" w:space="0" w:color="auto"/>
        <w:right w:val="none" w:sz="0" w:space="0" w:color="auto"/>
      </w:divBdr>
    </w:div>
    <w:div w:id="1431656859">
      <w:bodyDiv w:val="1"/>
      <w:marLeft w:val="0"/>
      <w:marRight w:val="0"/>
      <w:marTop w:val="0"/>
      <w:marBottom w:val="0"/>
      <w:divBdr>
        <w:top w:val="none" w:sz="0" w:space="0" w:color="auto"/>
        <w:left w:val="none" w:sz="0" w:space="0" w:color="auto"/>
        <w:bottom w:val="none" w:sz="0" w:space="0" w:color="auto"/>
        <w:right w:val="none" w:sz="0" w:space="0" w:color="auto"/>
      </w:divBdr>
    </w:div>
    <w:div w:id="1462646032">
      <w:bodyDiv w:val="1"/>
      <w:marLeft w:val="0"/>
      <w:marRight w:val="0"/>
      <w:marTop w:val="0"/>
      <w:marBottom w:val="0"/>
      <w:divBdr>
        <w:top w:val="none" w:sz="0" w:space="0" w:color="auto"/>
        <w:left w:val="none" w:sz="0" w:space="0" w:color="auto"/>
        <w:bottom w:val="none" w:sz="0" w:space="0" w:color="auto"/>
        <w:right w:val="none" w:sz="0" w:space="0" w:color="auto"/>
      </w:divBdr>
    </w:div>
    <w:div w:id="1506047472">
      <w:bodyDiv w:val="1"/>
      <w:marLeft w:val="0"/>
      <w:marRight w:val="0"/>
      <w:marTop w:val="0"/>
      <w:marBottom w:val="0"/>
      <w:divBdr>
        <w:top w:val="none" w:sz="0" w:space="0" w:color="auto"/>
        <w:left w:val="none" w:sz="0" w:space="0" w:color="auto"/>
        <w:bottom w:val="none" w:sz="0" w:space="0" w:color="auto"/>
        <w:right w:val="none" w:sz="0" w:space="0" w:color="auto"/>
      </w:divBdr>
    </w:div>
    <w:div w:id="1531382401">
      <w:bodyDiv w:val="1"/>
      <w:marLeft w:val="0"/>
      <w:marRight w:val="0"/>
      <w:marTop w:val="0"/>
      <w:marBottom w:val="0"/>
      <w:divBdr>
        <w:top w:val="none" w:sz="0" w:space="0" w:color="auto"/>
        <w:left w:val="none" w:sz="0" w:space="0" w:color="auto"/>
        <w:bottom w:val="none" w:sz="0" w:space="0" w:color="auto"/>
        <w:right w:val="none" w:sz="0" w:space="0" w:color="auto"/>
      </w:divBdr>
    </w:div>
    <w:div w:id="1533883209">
      <w:bodyDiv w:val="1"/>
      <w:marLeft w:val="0"/>
      <w:marRight w:val="0"/>
      <w:marTop w:val="0"/>
      <w:marBottom w:val="0"/>
      <w:divBdr>
        <w:top w:val="none" w:sz="0" w:space="0" w:color="auto"/>
        <w:left w:val="none" w:sz="0" w:space="0" w:color="auto"/>
        <w:bottom w:val="none" w:sz="0" w:space="0" w:color="auto"/>
        <w:right w:val="none" w:sz="0" w:space="0" w:color="auto"/>
      </w:divBdr>
      <w:divsChild>
        <w:div w:id="147480508">
          <w:marLeft w:val="1440"/>
          <w:marRight w:val="0"/>
          <w:marTop w:val="0"/>
          <w:marBottom w:val="0"/>
          <w:divBdr>
            <w:top w:val="none" w:sz="0" w:space="0" w:color="auto"/>
            <w:left w:val="none" w:sz="0" w:space="0" w:color="auto"/>
            <w:bottom w:val="none" w:sz="0" w:space="0" w:color="auto"/>
            <w:right w:val="none" w:sz="0" w:space="0" w:color="auto"/>
          </w:divBdr>
        </w:div>
        <w:div w:id="2064450102">
          <w:marLeft w:val="1440"/>
          <w:marRight w:val="0"/>
          <w:marTop w:val="0"/>
          <w:marBottom w:val="0"/>
          <w:divBdr>
            <w:top w:val="none" w:sz="0" w:space="0" w:color="auto"/>
            <w:left w:val="none" w:sz="0" w:space="0" w:color="auto"/>
            <w:bottom w:val="none" w:sz="0" w:space="0" w:color="auto"/>
            <w:right w:val="none" w:sz="0" w:space="0" w:color="auto"/>
          </w:divBdr>
        </w:div>
      </w:divsChild>
    </w:div>
    <w:div w:id="1575815198">
      <w:bodyDiv w:val="1"/>
      <w:marLeft w:val="0"/>
      <w:marRight w:val="0"/>
      <w:marTop w:val="0"/>
      <w:marBottom w:val="0"/>
      <w:divBdr>
        <w:top w:val="none" w:sz="0" w:space="0" w:color="auto"/>
        <w:left w:val="none" w:sz="0" w:space="0" w:color="auto"/>
        <w:bottom w:val="none" w:sz="0" w:space="0" w:color="auto"/>
        <w:right w:val="none" w:sz="0" w:space="0" w:color="auto"/>
      </w:divBdr>
      <w:divsChild>
        <w:div w:id="1696888215">
          <w:marLeft w:val="0"/>
          <w:marRight w:val="0"/>
          <w:marTop w:val="0"/>
          <w:marBottom w:val="0"/>
          <w:divBdr>
            <w:top w:val="none" w:sz="0" w:space="0" w:color="auto"/>
            <w:left w:val="none" w:sz="0" w:space="0" w:color="auto"/>
            <w:bottom w:val="none" w:sz="0" w:space="0" w:color="auto"/>
            <w:right w:val="none" w:sz="0" w:space="0" w:color="auto"/>
          </w:divBdr>
        </w:div>
      </w:divsChild>
    </w:div>
    <w:div w:id="1596131190">
      <w:bodyDiv w:val="1"/>
      <w:marLeft w:val="0"/>
      <w:marRight w:val="0"/>
      <w:marTop w:val="0"/>
      <w:marBottom w:val="0"/>
      <w:divBdr>
        <w:top w:val="none" w:sz="0" w:space="0" w:color="auto"/>
        <w:left w:val="none" w:sz="0" w:space="0" w:color="auto"/>
        <w:bottom w:val="none" w:sz="0" w:space="0" w:color="auto"/>
        <w:right w:val="none" w:sz="0" w:space="0" w:color="auto"/>
      </w:divBdr>
    </w:div>
    <w:div w:id="1701314912">
      <w:bodyDiv w:val="1"/>
      <w:marLeft w:val="0"/>
      <w:marRight w:val="0"/>
      <w:marTop w:val="0"/>
      <w:marBottom w:val="0"/>
      <w:divBdr>
        <w:top w:val="none" w:sz="0" w:space="0" w:color="auto"/>
        <w:left w:val="none" w:sz="0" w:space="0" w:color="auto"/>
        <w:bottom w:val="none" w:sz="0" w:space="0" w:color="auto"/>
        <w:right w:val="none" w:sz="0" w:space="0" w:color="auto"/>
      </w:divBdr>
    </w:div>
    <w:div w:id="1713075210">
      <w:bodyDiv w:val="1"/>
      <w:marLeft w:val="0"/>
      <w:marRight w:val="0"/>
      <w:marTop w:val="0"/>
      <w:marBottom w:val="0"/>
      <w:divBdr>
        <w:top w:val="none" w:sz="0" w:space="0" w:color="auto"/>
        <w:left w:val="none" w:sz="0" w:space="0" w:color="auto"/>
        <w:bottom w:val="none" w:sz="0" w:space="0" w:color="auto"/>
        <w:right w:val="none" w:sz="0" w:space="0" w:color="auto"/>
      </w:divBdr>
    </w:div>
    <w:div w:id="1722822511">
      <w:bodyDiv w:val="1"/>
      <w:marLeft w:val="0"/>
      <w:marRight w:val="0"/>
      <w:marTop w:val="0"/>
      <w:marBottom w:val="0"/>
      <w:divBdr>
        <w:top w:val="none" w:sz="0" w:space="0" w:color="auto"/>
        <w:left w:val="none" w:sz="0" w:space="0" w:color="auto"/>
        <w:bottom w:val="none" w:sz="0" w:space="0" w:color="auto"/>
        <w:right w:val="none" w:sz="0" w:space="0" w:color="auto"/>
      </w:divBdr>
    </w:div>
    <w:div w:id="1794059035">
      <w:bodyDiv w:val="1"/>
      <w:marLeft w:val="0"/>
      <w:marRight w:val="0"/>
      <w:marTop w:val="0"/>
      <w:marBottom w:val="0"/>
      <w:divBdr>
        <w:top w:val="none" w:sz="0" w:space="0" w:color="auto"/>
        <w:left w:val="none" w:sz="0" w:space="0" w:color="auto"/>
        <w:bottom w:val="none" w:sz="0" w:space="0" w:color="auto"/>
        <w:right w:val="none" w:sz="0" w:space="0" w:color="auto"/>
      </w:divBdr>
    </w:div>
    <w:div w:id="1818495224">
      <w:bodyDiv w:val="1"/>
      <w:marLeft w:val="0"/>
      <w:marRight w:val="0"/>
      <w:marTop w:val="0"/>
      <w:marBottom w:val="0"/>
      <w:divBdr>
        <w:top w:val="none" w:sz="0" w:space="0" w:color="auto"/>
        <w:left w:val="none" w:sz="0" w:space="0" w:color="auto"/>
        <w:bottom w:val="none" w:sz="0" w:space="0" w:color="auto"/>
        <w:right w:val="none" w:sz="0" w:space="0" w:color="auto"/>
      </w:divBdr>
    </w:div>
    <w:div w:id="1840732170">
      <w:bodyDiv w:val="1"/>
      <w:marLeft w:val="0"/>
      <w:marRight w:val="0"/>
      <w:marTop w:val="0"/>
      <w:marBottom w:val="0"/>
      <w:divBdr>
        <w:top w:val="none" w:sz="0" w:space="0" w:color="auto"/>
        <w:left w:val="none" w:sz="0" w:space="0" w:color="auto"/>
        <w:bottom w:val="none" w:sz="0" w:space="0" w:color="auto"/>
        <w:right w:val="none" w:sz="0" w:space="0" w:color="auto"/>
      </w:divBdr>
    </w:div>
    <w:div w:id="1850560391">
      <w:bodyDiv w:val="1"/>
      <w:marLeft w:val="0"/>
      <w:marRight w:val="0"/>
      <w:marTop w:val="0"/>
      <w:marBottom w:val="0"/>
      <w:divBdr>
        <w:top w:val="none" w:sz="0" w:space="0" w:color="auto"/>
        <w:left w:val="none" w:sz="0" w:space="0" w:color="auto"/>
        <w:bottom w:val="none" w:sz="0" w:space="0" w:color="auto"/>
        <w:right w:val="none" w:sz="0" w:space="0" w:color="auto"/>
      </w:divBdr>
    </w:div>
    <w:div w:id="1875921978">
      <w:bodyDiv w:val="1"/>
      <w:marLeft w:val="0"/>
      <w:marRight w:val="0"/>
      <w:marTop w:val="0"/>
      <w:marBottom w:val="0"/>
      <w:divBdr>
        <w:top w:val="none" w:sz="0" w:space="0" w:color="auto"/>
        <w:left w:val="none" w:sz="0" w:space="0" w:color="auto"/>
        <w:bottom w:val="none" w:sz="0" w:space="0" w:color="auto"/>
        <w:right w:val="none" w:sz="0" w:space="0" w:color="auto"/>
      </w:divBdr>
    </w:div>
    <w:div w:id="1890190373">
      <w:bodyDiv w:val="1"/>
      <w:marLeft w:val="0"/>
      <w:marRight w:val="0"/>
      <w:marTop w:val="0"/>
      <w:marBottom w:val="0"/>
      <w:divBdr>
        <w:top w:val="none" w:sz="0" w:space="0" w:color="auto"/>
        <w:left w:val="none" w:sz="0" w:space="0" w:color="auto"/>
        <w:bottom w:val="none" w:sz="0" w:space="0" w:color="auto"/>
        <w:right w:val="none" w:sz="0" w:space="0" w:color="auto"/>
      </w:divBdr>
    </w:div>
    <w:div w:id="1903757081">
      <w:bodyDiv w:val="1"/>
      <w:marLeft w:val="0"/>
      <w:marRight w:val="0"/>
      <w:marTop w:val="0"/>
      <w:marBottom w:val="0"/>
      <w:divBdr>
        <w:top w:val="none" w:sz="0" w:space="0" w:color="auto"/>
        <w:left w:val="none" w:sz="0" w:space="0" w:color="auto"/>
        <w:bottom w:val="none" w:sz="0" w:space="0" w:color="auto"/>
        <w:right w:val="none" w:sz="0" w:space="0" w:color="auto"/>
      </w:divBdr>
    </w:div>
    <w:div w:id="1926330908">
      <w:bodyDiv w:val="1"/>
      <w:marLeft w:val="0"/>
      <w:marRight w:val="0"/>
      <w:marTop w:val="0"/>
      <w:marBottom w:val="0"/>
      <w:divBdr>
        <w:top w:val="none" w:sz="0" w:space="0" w:color="auto"/>
        <w:left w:val="none" w:sz="0" w:space="0" w:color="auto"/>
        <w:bottom w:val="none" w:sz="0" w:space="0" w:color="auto"/>
        <w:right w:val="none" w:sz="0" w:space="0" w:color="auto"/>
      </w:divBdr>
    </w:div>
    <w:div w:id="1936093674">
      <w:bodyDiv w:val="1"/>
      <w:marLeft w:val="0"/>
      <w:marRight w:val="0"/>
      <w:marTop w:val="0"/>
      <w:marBottom w:val="0"/>
      <w:divBdr>
        <w:top w:val="none" w:sz="0" w:space="0" w:color="auto"/>
        <w:left w:val="none" w:sz="0" w:space="0" w:color="auto"/>
        <w:bottom w:val="none" w:sz="0" w:space="0" w:color="auto"/>
        <w:right w:val="none" w:sz="0" w:space="0" w:color="auto"/>
      </w:divBdr>
    </w:div>
    <w:div w:id="1984117861">
      <w:bodyDiv w:val="1"/>
      <w:marLeft w:val="0"/>
      <w:marRight w:val="0"/>
      <w:marTop w:val="0"/>
      <w:marBottom w:val="0"/>
      <w:divBdr>
        <w:top w:val="none" w:sz="0" w:space="0" w:color="auto"/>
        <w:left w:val="none" w:sz="0" w:space="0" w:color="auto"/>
        <w:bottom w:val="none" w:sz="0" w:space="0" w:color="auto"/>
        <w:right w:val="none" w:sz="0" w:space="0" w:color="auto"/>
      </w:divBdr>
      <w:divsChild>
        <w:div w:id="843401781">
          <w:marLeft w:val="360"/>
          <w:marRight w:val="0"/>
          <w:marTop w:val="40"/>
          <w:marBottom w:val="40"/>
          <w:divBdr>
            <w:top w:val="none" w:sz="0" w:space="0" w:color="auto"/>
            <w:left w:val="none" w:sz="0" w:space="0" w:color="auto"/>
            <w:bottom w:val="none" w:sz="0" w:space="0" w:color="auto"/>
            <w:right w:val="none" w:sz="0" w:space="0" w:color="auto"/>
          </w:divBdr>
        </w:div>
      </w:divsChild>
    </w:div>
    <w:div w:id="2000228029">
      <w:bodyDiv w:val="1"/>
      <w:marLeft w:val="0"/>
      <w:marRight w:val="0"/>
      <w:marTop w:val="0"/>
      <w:marBottom w:val="0"/>
      <w:divBdr>
        <w:top w:val="none" w:sz="0" w:space="0" w:color="auto"/>
        <w:left w:val="none" w:sz="0" w:space="0" w:color="auto"/>
        <w:bottom w:val="none" w:sz="0" w:space="0" w:color="auto"/>
        <w:right w:val="none" w:sz="0" w:space="0" w:color="auto"/>
      </w:divBdr>
    </w:div>
    <w:div w:id="2013875803">
      <w:bodyDiv w:val="1"/>
      <w:marLeft w:val="0"/>
      <w:marRight w:val="0"/>
      <w:marTop w:val="0"/>
      <w:marBottom w:val="0"/>
      <w:divBdr>
        <w:top w:val="none" w:sz="0" w:space="0" w:color="auto"/>
        <w:left w:val="none" w:sz="0" w:space="0" w:color="auto"/>
        <w:bottom w:val="none" w:sz="0" w:space="0" w:color="auto"/>
        <w:right w:val="none" w:sz="0" w:space="0" w:color="auto"/>
      </w:divBdr>
    </w:div>
    <w:div w:id="2021619906">
      <w:bodyDiv w:val="1"/>
      <w:marLeft w:val="0"/>
      <w:marRight w:val="0"/>
      <w:marTop w:val="0"/>
      <w:marBottom w:val="0"/>
      <w:divBdr>
        <w:top w:val="none" w:sz="0" w:space="0" w:color="auto"/>
        <w:left w:val="none" w:sz="0" w:space="0" w:color="auto"/>
        <w:bottom w:val="none" w:sz="0" w:space="0" w:color="auto"/>
        <w:right w:val="none" w:sz="0" w:space="0" w:color="auto"/>
      </w:divBdr>
    </w:div>
    <w:div w:id="2026982361">
      <w:bodyDiv w:val="1"/>
      <w:marLeft w:val="0"/>
      <w:marRight w:val="0"/>
      <w:marTop w:val="0"/>
      <w:marBottom w:val="0"/>
      <w:divBdr>
        <w:top w:val="none" w:sz="0" w:space="0" w:color="auto"/>
        <w:left w:val="none" w:sz="0" w:space="0" w:color="auto"/>
        <w:bottom w:val="none" w:sz="0" w:space="0" w:color="auto"/>
        <w:right w:val="none" w:sz="0" w:space="0" w:color="auto"/>
      </w:divBdr>
    </w:div>
    <w:div w:id="2056196437">
      <w:bodyDiv w:val="1"/>
      <w:marLeft w:val="0"/>
      <w:marRight w:val="0"/>
      <w:marTop w:val="0"/>
      <w:marBottom w:val="0"/>
      <w:divBdr>
        <w:top w:val="none" w:sz="0" w:space="0" w:color="auto"/>
        <w:left w:val="none" w:sz="0" w:space="0" w:color="auto"/>
        <w:bottom w:val="none" w:sz="0" w:space="0" w:color="auto"/>
        <w:right w:val="none" w:sz="0" w:space="0" w:color="auto"/>
      </w:divBdr>
      <w:divsChild>
        <w:div w:id="87776789">
          <w:marLeft w:val="1267"/>
          <w:marRight w:val="0"/>
          <w:marTop w:val="0"/>
          <w:marBottom w:val="0"/>
          <w:divBdr>
            <w:top w:val="none" w:sz="0" w:space="0" w:color="auto"/>
            <w:left w:val="none" w:sz="0" w:space="0" w:color="auto"/>
            <w:bottom w:val="none" w:sz="0" w:space="0" w:color="auto"/>
            <w:right w:val="none" w:sz="0" w:space="0" w:color="auto"/>
          </w:divBdr>
        </w:div>
        <w:div w:id="1128815765">
          <w:marLeft w:val="1267"/>
          <w:marRight w:val="0"/>
          <w:marTop w:val="0"/>
          <w:marBottom w:val="0"/>
          <w:divBdr>
            <w:top w:val="none" w:sz="0" w:space="0" w:color="auto"/>
            <w:left w:val="none" w:sz="0" w:space="0" w:color="auto"/>
            <w:bottom w:val="none" w:sz="0" w:space="0" w:color="auto"/>
            <w:right w:val="none" w:sz="0" w:space="0" w:color="auto"/>
          </w:divBdr>
        </w:div>
        <w:div w:id="1168256344">
          <w:marLeft w:val="1267"/>
          <w:marRight w:val="0"/>
          <w:marTop w:val="0"/>
          <w:marBottom w:val="0"/>
          <w:divBdr>
            <w:top w:val="none" w:sz="0" w:space="0" w:color="auto"/>
            <w:left w:val="none" w:sz="0" w:space="0" w:color="auto"/>
            <w:bottom w:val="none" w:sz="0" w:space="0" w:color="auto"/>
            <w:right w:val="none" w:sz="0" w:space="0" w:color="auto"/>
          </w:divBdr>
        </w:div>
        <w:div w:id="2035761682">
          <w:marLeft w:val="1267"/>
          <w:marRight w:val="0"/>
          <w:marTop w:val="0"/>
          <w:marBottom w:val="0"/>
          <w:divBdr>
            <w:top w:val="none" w:sz="0" w:space="0" w:color="auto"/>
            <w:left w:val="none" w:sz="0" w:space="0" w:color="auto"/>
            <w:bottom w:val="none" w:sz="0" w:space="0" w:color="auto"/>
            <w:right w:val="none" w:sz="0" w:space="0" w:color="auto"/>
          </w:divBdr>
        </w:div>
        <w:div w:id="2093503642">
          <w:marLeft w:val="1267"/>
          <w:marRight w:val="0"/>
          <w:marTop w:val="0"/>
          <w:marBottom w:val="0"/>
          <w:divBdr>
            <w:top w:val="none" w:sz="0" w:space="0" w:color="auto"/>
            <w:left w:val="none" w:sz="0" w:space="0" w:color="auto"/>
            <w:bottom w:val="none" w:sz="0" w:space="0" w:color="auto"/>
            <w:right w:val="none" w:sz="0" w:space="0" w:color="auto"/>
          </w:divBdr>
        </w:div>
        <w:div w:id="2131432724">
          <w:marLeft w:val="1267"/>
          <w:marRight w:val="0"/>
          <w:marTop w:val="0"/>
          <w:marBottom w:val="0"/>
          <w:divBdr>
            <w:top w:val="none" w:sz="0" w:space="0" w:color="auto"/>
            <w:left w:val="none" w:sz="0" w:space="0" w:color="auto"/>
            <w:bottom w:val="none" w:sz="0" w:space="0" w:color="auto"/>
            <w:right w:val="none" w:sz="0" w:space="0" w:color="auto"/>
          </w:divBdr>
        </w:div>
      </w:divsChild>
    </w:div>
    <w:div w:id="20668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4E411386240E94AB85F12CCF4F89037" ma:contentTypeVersion="16" ma:contentTypeDescription="Kurkite naują dokumentą." ma:contentTypeScope="" ma:versionID="2e58f6b48a91715e5abe10086d7752d7">
  <xsd:schema xmlns:xsd="http://www.w3.org/2001/XMLSchema" xmlns:xs="http://www.w3.org/2001/XMLSchema" xmlns:p="http://schemas.microsoft.com/office/2006/metadata/properties" xmlns:ns2="823319c1-2968-48e9-ba45-189952e942c3" xmlns:ns3="9f7015ee-8b5c-472f-a658-e025882806f1" targetNamespace="http://schemas.microsoft.com/office/2006/metadata/properties" ma:root="true" ma:fieldsID="61e86321ebef128f54114ab9cc2ebbc2" ns2:_="" ns3:_="">
    <xsd:import namespace="823319c1-2968-48e9-ba45-189952e942c3"/>
    <xsd:import namespace="9f7015ee-8b5c-472f-a658-e02588280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319c1-2968-48e9-ba45-189952e94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Vaizdų žymė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7015ee-8b5c-472f-a658-e025882806f1"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element name="TaxCatchAll" ma:index="16" nillable="true" ma:displayName="Taxonomy Catch All Column" ma:hidden="true" ma:list="{5e19c42c-dcef-4d25-ac50-525aeacc24dd}" ma:internalName="TaxCatchAll" ma:showField="CatchAllData" ma:web="9f7015ee-8b5c-472f-a658-e02588280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7015ee-8b5c-472f-a658-e025882806f1" xsi:nil="true"/>
    <lcf76f155ced4ddcb4097134ff3c332f xmlns="823319c1-2968-48e9-ba45-189952e942c3">
      <Terms xmlns="http://schemas.microsoft.com/office/infopath/2007/PartnerControls"/>
    </lcf76f155ced4ddcb4097134ff3c332f>
    <SharedWithUsers xmlns="9f7015ee-8b5c-472f-a658-e025882806f1">
      <UserInfo>
        <DisplayName>Goda Barilaite</DisplayName>
        <AccountId>14</AccountId>
        <AccountType/>
      </UserInfo>
      <UserInfo>
        <DisplayName>Lina Petruskeviciute</DisplayName>
        <AccountId>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C1F7C-2FD5-460F-A39F-68CB63D7E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319c1-2968-48e9-ba45-189952e942c3"/>
    <ds:schemaRef ds:uri="9f7015ee-8b5c-472f-a658-e02588280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1B170-D496-4727-9E1D-B236C8023F46}">
  <ds:schemaRefs>
    <ds:schemaRef ds:uri="http://schemas.microsoft.com/office/2006/metadata/properties"/>
    <ds:schemaRef ds:uri="http://schemas.microsoft.com/office/infopath/2007/PartnerControls"/>
    <ds:schemaRef ds:uri="9f7015ee-8b5c-472f-a658-e025882806f1"/>
    <ds:schemaRef ds:uri="823319c1-2968-48e9-ba45-189952e942c3"/>
  </ds:schemaRefs>
</ds:datastoreItem>
</file>

<file path=customXml/itemProps3.xml><?xml version="1.0" encoding="utf-8"?>
<ds:datastoreItem xmlns:ds="http://schemas.openxmlformats.org/officeDocument/2006/customXml" ds:itemID="{3558A44F-9E94-4437-931A-BAEF3B7AE4A9}">
  <ds:schemaRefs>
    <ds:schemaRef ds:uri="http://schemas.openxmlformats.org/officeDocument/2006/bibliography"/>
  </ds:schemaRefs>
</ds:datastoreItem>
</file>

<file path=customXml/itemProps4.xml><?xml version="1.0" encoding="utf-8"?>
<ds:datastoreItem xmlns:ds="http://schemas.openxmlformats.org/officeDocument/2006/customXml" ds:itemID="{8CC004DC-ADAF-4653-B06D-A6390ACCC2F2}">
  <ds:schemaRefs>
    <ds:schemaRef ds:uri="http://schemas.microsoft.com/sharepoint/v3/contenttype/forms"/>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46541</vt:lpwstr>
  </property>
  <property fmtid="{D5CDD505-2E9C-101B-9397-08002B2CF9AE}" pid="4" name="OptimizationTime">
    <vt:lpwstr>20240209_1105</vt:lpwstr>
  </property>
</Properties>
</file>

<file path=docProps/app.xml><?xml version="1.0" encoding="utf-8"?>
<Properties xmlns="http://schemas.openxmlformats.org/officeDocument/2006/extended-properties" xmlns:vt="http://schemas.openxmlformats.org/officeDocument/2006/docPropsVTypes">
  <Template>Normal.dotm</Template>
  <TotalTime>2</TotalTime>
  <Pages>2</Pages>
  <Words>3050</Words>
  <Characters>1740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Goda Barilaite</dc:creator>
  <cp:keywords/>
  <dc:description/>
  <cp:lastModifiedBy>Lina Petruskeviciute</cp:lastModifiedBy>
  <cp:revision>2</cp:revision>
  <dcterms:created xsi:type="dcterms:W3CDTF">2024-02-09T09:04:00Z</dcterms:created>
  <dcterms:modified xsi:type="dcterms:W3CDTF">2024-02-09T09:04:00Z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0x010100C4E411386240E94AB85F12CCF4F89037</vt:lpwstr>
  </property>
  <property fmtid="{D5CDD505-2E9C-101B-9397-08002B2CF9AE}" pid="3" name="MediaServiceImageTags">
    <vt:lpwstr/>
  </property>
</Properties>
</file>